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61329183" w:id="0"/>
    <w:bookmarkEnd w:id="0"/>
    <w:p w:rsidR="00491719" w:rsidP="21E1FDCE" w:rsidRDefault="00491719" w14:paraId="28FE76D5" w14:noSpellErr="1" w14:textId="75FFB787">
      <w:pPr>
        <w:pStyle w:val="Normal"/>
        <w:spacing w:after="0" w:line="240" w:lineRule="auto"/>
        <w:jc w:val="both"/>
        <w:rPr>
          <w:rFonts w:eastAsia="Times New Roman" w:cs="Calibri" w:cstheme="minorAscii"/>
          <w:b w:val="1"/>
          <w:bCs w:val="1"/>
          <w:kern w:val="0"/>
          <w14:ligatures w14:val="none"/>
        </w:rPr>
      </w:pPr>
    </w:p>
    <w:p w:rsidRPr="005E77D7" w:rsidR="0008210F" w:rsidP="005E77D7" w:rsidRDefault="0008210F" w14:paraId="6DFD333F" w14:textId="0358617C">
      <w:pPr>
        <w:contextualSpacing/>
        <w:jc w:val="center"/>
        <w:rPr>
          <w:b/>
          <w:bCs/>
        </w:rPr>
      </w:pPr>
      <w:r w:rsidRPr="005E77D7">
        <w:rPr>
          <w:b/>
          <w:bCs/>
        </w:rPr>
        <w:lastRenderedPageBreak/>
        <w:t>NIHR BRC Healthcare Professional Placement Scheme – Project Proposal</w:t>
      </w:r>
      <w:r w:rsidR="001C5EFC">
        <w:rPr>
          <w:b/>
          <w:bCs/>
        </w:rPr>
        <w:t xml:space="preserve"> Form</w:t>
      </w:r>
    </w:p>
    <w:p w:rsidR="0008210F" w:rsidP="00513D82" w:rsidRDefault="0008210F" w14:paraId="0FF2ABAF" w14:textId="77777777">
      <w:pPr>
        <w:contextualSpacing/>
        <w:jc w:val="both"/>
      </w:pPr>
    </w:p>
    <w:tbl>
      <w:tblPr>
        <w:tblStyle w:val="TableGrid"/>
        <w:tblW w:w="0" w:type="auto"/>
        <w:tblLook w:val="04A0" w:firstRow="1" w:lastRow="0" w:firstColumn="1" w:lastColumn="0" w:noHBand="0" w:noVBand="1"/>
      </w:tblPr>
      <w:tblGrid>
        <w:gridCol w:w="2547"/>
        <w:gridCol w:w="6469"/>
      </w:tblGrid>
      <w:tr w:rsidR="0008210F" w:rsidTr="11642F8E" w14:paraId="1091FF5E" w14:textId="77777777">
        <w:tc>
          <w:tcPr>
            <w:tcW w:w="2547" w:type="dxa"/>
            <w:shd w:val="clear" w:color="auto" w:fill="F2F2F2" w:themeFill="background1" w:themeFillShade="F2"/>
            <w:tcMar/>
          </w:tcPr>
          <w:p w:rsidRPr="00E872CB" w:rsidR="0008210F" w:rsidP="00513D82" w:rsidRDefault="0008210F" w14:paraId="79D0C4E8" w14:textId="2CD3BDF2">
            <w:pPr>
              <w:contextualSpacing/>
              <w:jc w:val="both"/>
              <w:rPr>
                <w:b/>
                <w:bCs/>
              </w:rPr>
            </w:pPr>
            <w:r w:rsidRPr="00E872CB">
              <w:rPr>
                <w:b/>
                <w:bCs/>
              </w:rPr>
              <w:t>BRC Cluster:</w:t>
            </w:r>
          </w:p>
        </w:tc>
        <w:tc>
          <w:tcPr>
            <w:tcW w:w="6469" w:type="dxa"/>
            <w:tcMar/>
          </w:tcPr>
          <w:p w:rsidR="00491719" w:rsidP="00513D82" w:rsidRDefault="005B49B0" w14:paraId="591EE05C" w14:textId="139D9373">
            <w:pPr>
              <w:contextualSpacing/>
              <w:jc w:val="both"/>
            </w:pPr>
            <w:r>
              <w:t>Under Researched Conditions (URC)</w:t>
            </w:r>
          </w:p>
        </w:tc>
      </w:tr>
      <w:tr w:rsidR="005B49B0" w:rsidTr="11642F8E" w14:paraId="644C595D" w14:textId="77777777">
        <w:tc>
          <w:tcPr>
            <w:tcW w:w="2547" w:type="dxa"/>
            <w:shd w:val="clear" w:color="auto" w:fill="F2F2F2" w:themeFill="background1" w:themeFillShade="F2"/>
            <w:tcMar/>
          </w:tcPr>
          <w:p w:rsidRPr="00E872CB" w:rsidR="005B49B0" w:rsidP="005B49B0" w:rsidRDefault="005B49B0" w14:paraId="4BFE79BC" w14:textId="53B45B81">
            <w:pPr>
              <w:contextualSpacing/>
              <w:jc w:val="both"/>
              <w:rPr>
                <w:b/>
                <w:bCs/>
              </w:rPr>
            </w:pPr>
            <w:r w:rsidRPr="00E872CB">
              <w:rPr>
                <w:b/>
                <w:bCs/>
              </w:rPr>
              <w:t>BRC Theme:</w:t>
            </w:r>
          </w:p>
        </w:tc>
        <w:tc>
          <w:tcPr>
            <w:tcW w:w="6469" w:type="dxa"/>
            <w:tcMar/>
          </w:tcPr>
          <w:p w:rsidR="005B49B0" w:rsidP="005B49B0" w:rsidRDefault="005B49B0" w14:paraId="7C911129" w14:textId="10CDDC4A">
            <w:pPr>
              <w:contextualSpacing/>
              <w:jc w:val="both"/>
            </w:pPr>
            <w:r>
              <w:t>Mental Health</w:t>
            </w:r>
          </w:p>
        </w:tc>
      </w:tr>
      <w:tr w:rsidR="005B49B0" w:rsidTr="11642F8E" w14:paraId="0253C1C3" w14:textId="77777777">
        <w:tc>
          <w:tcPr>
            <w:tcW w:w="2547" w:type="dxa"/>
            <w:shd w:val="clear" w:color="auto" w:fill="F2F2F2" w:themeFill="background1" w:themeFillShade="F2"/>
            <w:tcMar/>
          </w:tcPr>
          <w:p w:rsidRPr="00E872CB" w:rsidR="005B49B0" w:rsidP="005B49B0" w:rsidRDefault="005B49B0" w14:paraId="600D2E35" w14:textId="5B610B4B">
            <w:pPr>
              <w:contextualSpacing/>
              <w:jc w:val="both"/>
              <w:rPr>
                <w:b/>
                <w:bCs/>
              </w:rPr>
            </w:pPr>
            <w:r w:rsidRPr="00E872CB">
              <w:rPr>
                <w:b/>
                <w:bCs/>
              </w:rPr>
              <w:t>Project Title:</w:t>
            </w:r>
          </w:p>
        </w:tc>
        <w:tc>
          <w:tcPr>
            <w:tcW w:w="6469" w:type="dxa"/>
            <w:tcMar/>
          </w:tcPr>
          <w:p w:rsidRPr="007336B6" w:rsidR="005B49B0" w:rsidP="11642F8E" w:rsidRDefault="00CD1432" w14:paraId="74B296E5" w14:textId="687DE9DD" w14:noSpellErr="1">
            <w:pPr>
              <w:rPr>
                <w:b w:val="1"/>
                <w:bCs w:val="1"/>
                <w:sz w:val="20"/>
                <w:szCs w:val="20"/>
              </w:rPr>
            </w:pPr>
            <w:r w:rsidRPr="11642F8E" w:rsidR="00CD1432">
              <w:rPr>
                <w:b w:val="1"/>
                <w:bCs w:val="1"/>
              </w:rPr>
              <w:t>Characterising the relationship between alcohol use and sleep disturbance in psychosis: a systematic review and meta-analysis</w:t>
            </w:r>
          </w:p>
        </w:tc>
      </w:tr>
    </w:tbl>
    <w:p w:rsidR="00466B1F" w:rsidP="00466B1F" w:rsidRDefault="00466B1F" w14:paraId="0D1F1DF7" w14:textId="1C7ABA07">
      <w:pPr>
        <w:rPr>
          <w:b/>
          <w:bCs/>
        </w:rPr>
      </w:pPr>
    </w:p>
    <w:tbl>
      <w:tblPr>
        <w:tblStyle w:val="TableGrid"/>
        <w:tblW w:w="0" w:type="auto"/>
        <w:tblLook w:val="04A0" w:firstRow="1" w:lastRow="0" w:firstColumn="1" w:lastColumn="0" w:noHBand="0" w:noVBand="1"/>
      </w:tblPr>
      <w:tblGrid>
        <w:gridCol w:w="2547"/>
        <w:gridCol w:w="6469"/>
      </w:tblGrid>
      <w:tr w:rsidR="006A4793" w:rsidTr="00DD23AF" w14:paraId="3A25093C" w14:textId="77777777">
        <w:tc>
          <w:tcPr>
            <w:tcW w:w="9016" w:type="dxa"/>
            <w:gridSpan w:val="2"/>
            <w:shd w:val="clear" w:color="auto" w:fill="F2F2F2" w:themeFill="background1" w:themeFillShade="F2"/>
          </w:tcPr>
          <w:p w:rsidRPr="00E872CB" w:rsidR="006A4793" w:rsidP="005D076E" w:rsidRDefault="006A4793" w14:paraId="68059B55" w14:textId="0BF0659D">
            <w:pPr>
              <w:contextualSpacing/>
              <w:jc w:val="both"/>
              <w:rPr>
                <w:b/>
                <w:bCs/>
              </w:rPr>
            </w:pPr>
            <w:r w:rsidRPr="00E872CB">
              <w:rPr>
                <w:b/>
                <w:bCs/>
              </w:rPr>
              <w:t>Practice Supervisor</w:t>
            </w:r>
          </w:p>
        </w:tc>
      </w:tr>
      <w:tr w:rsidR="006A4793" w:rsidTr="005D076E" w14:paraId="1F61F118" w14:textId="77777777">
        <w:tc>
          <w:tcPr>
            <w:tcW w:w="2547" w:type="dxa"/>
            <w:shd w:val="clear" w:color="auto" w:fill="F2F2F2" w:themeFill="background1" w:themeFillShade="F2"/>
          </w:tcPr>
          <w:p w:rsidR="006A4793" w:rsidP="005D076E" w:rsidRDefault="006A4793" w14:paraId="57F63B28" w14:textId="7C5AE067">
            <w:pPr>
              <w:contextualSpacing/>
              <w:jc w:val="both"/>
            </w:pPr>
            <w:r>
              <w:t>Name:</w:t>
            </w:r>
          </w:p>
        </w:tc>
        <w:tc>
          <w:tcPr>
            <w:tcW w:w="6469" w:type="dxa"/>
          </w:tcPr>
          <w:p w:rsidR="00491719" w:rsidP="005D076E" w:rsidRDefault="005B49B0" w14:paraId="1C485E9A" w14:textId="3AC99807">
            <w:pPr>
              <w:contextualSpacing/>
              <w:jc w:val="both"/>
            </w:pPr>
            <w:r>
              <w:t>Dr. Lee Mulligan</w:t>
            </w:r>
          </w:p>
        </w:tc>
      </w:tr>
      <w:tr w:rsidR="006A4793" w:rsidTr="005D076E" w14:paraId="5E51F84E" w14:textId="77777777">
        <w:tc>
          <w:tcPr>
            <w:tcW w:w="2547" w:type="dxa"/>
            <w:shd w:val="clear" w:color="auto" w:fill="F2F2F2" w:themeFill="background1" w:themeFillShade="F2"/>
          </w:tcPr>
          <w:p w:rsidR="006A4793" w:rsidP="005D076E" w:rsidRDefault="006A4793" w14:paraId="39E01837" w14:textId="455FBF70">
            <w:pPr>
              <w:contextualSpacing/>
              <w:jc w:val="both"/>
            </w:pPr>
            <w:r>
              <w:t>Base:</w:t>
            </w:r>
          </w:p>
        </w:tc>
        <w:tc>
          <w:tcPr>
            <w:tcW w:w="6469" w:type="dxa"/>
          </w:tcPr>
          <w:p w:rsidR="00491719" w:rsidP="005D076E" w:rsidRDefault="005B49B0" w14:paraId="650DD284" w14:textId="7370020B">
            <w:pPr>
              <w:contextualSpacing/>
              <w:jc w:val="both"/>
            </w:pPr>
            <w:r>
              <w:t>University of Manchester</w:t>
            </w:r>
          </w:p>
        </w:tc>
      </w:tr>
      <w:tr w:rsidR="006A4793" w:rsidTr="005D076E" w14:paraId="18D2E8A9" w14:textId="77777777">
        <w:tc>
          <w:tcPr>
            <w:tcW w:w="2547" w:type="dxa"/>
            <w:shd w:val="clear" w:color="auto" w:fill="F2F2F2" w:themeFill="background1" w:themeFillShade="F2"/>
          </w:tcPr>
          <w:p w:rsidR="006A4793" w:rsidP="005D076E" w:rsidRDefault="006A4793" w14:paraId="10EC6147" w14:textId="609EC4F7">
            <w:pPr>
              <w:contextualSpacing/>
              <w:jc w:val="both"/>
            </w:pPr>
            <w:r>
              <w:t>Email Address:</w:t>
            </w:r>
          </w:p>
        </w:tc>
        <w:tc>
          <w:tcPr>
            <w:tcW w:w="6469" w:type="dxa"/>
          </w:tcPr>
          <w:p w:rsidR="00491719" w:rsidP="005D076E" w:rsidRDefault="005B49B0" w14:paraId="575CA92C" w14:textId="3EDFAEF5">
            <w:pPr>
              <w:contextualSpacing/>
              <w:jc w:val="both"/>
            </w:pPr>
            <w:r>
              <w:t>Lee.mulligan@manchester.ac.uk</w:t>
            </w:r>
          </w:p>
        </w:tc>
      </w:tr>
      <w:tr w:rsidR="006A4793" w:rsidTr="00B84167" w14:paraId="3116C06E" w14:textId="77777777">
        <w:tc>
          <w:tcPr>
            <w:tcW w:w="9016" w:type="dxa"/>
            <w:gridSpan w:val="2"/>
            <w:shd w:val="clear" w:color="auto" w:fill="F2F2F2" w:themeFill="background1" w:themeFillShade="F2"/>
          </w:tcPr>
          <w:p w:rsidRPr="00E872CB" w:rsidR="006A4793" w:rsidP="005D076E" w:rsidRDefault="006A4793" w14:paraId="329FA201" w14:textId="2076F434">
            <w:pPr>
              <w:contextualSpacing/>
              <w:jc w:val="both"/>
              <w:rPr>
                <w:b/>
                <w:bCs/>
              </w:rPr>
            </w:pPr>
            <w:r w:rsidRPr="00E872CB">
              <w:rPr>
                <w:b/>
                <w:bCs/>
              </w:rPr>
              <w:t>Academic Supervisor</w:t>
            </w:r>
          </w:p>
        </w:tc>
      </w:tr>
      <w:tr w:rsidR="006A4793" w:rsidTr="005D076E" w14:paraId="60F25E3E" w14:textId="77777777">
        <w:tc>
          <w:tcPr>
            <w:tcW w:w="2547" w:type="dxa"/>
            <w:shd w:val="clear" w:color="auto" w:fill="F2F2F2" w:themeFill="background1" w:themeFillShade="F2"/>
          </w:tcPr>
          <w:p w:rsidR="006A4793" w:rsidP="006A4793" w:rsidRDefault="006A4793" w14:paraId="45303FCC" w14:textId="06D34F44">
            <w:pPr>
              <w:contextualSpacing/>
              <w:jc w:val="both"/>
            </w:pPr>
            <w:r>
              <w:t>Name:</w:t>
            </w:r>
          </w:p>
        </w:tc>
        <w:tc>
          <w:tcPr>
            <w:tcW w:w="6469" w:type="dxa"/>
          </w:tcPr>
          <w:p w:rsidR="006A4793" w:rsidP="006A4793" w:rsidRDefault="005B49B0" w14:paraId="670C6101" w14:textId="4E07FD63">
            <w:pPr>
              <w:contextualSpacing/>
              <w:jc w:val="both"/>
            </w:pPr>
            <w:r>
              <w:t>Prof. Katherine Berry</w:t>
            </w:r>
          </w:p>
        </w:tc>
      </w:tr>
      <w:tr w:rsidR="006A4793" w:rsidTr="005D076E" w14:paraId="0814EFC3" w14:textId="77777777">
        <w:tc>
          <w:tcPr>
            <w:tcW w:w="2547" w:type="dxa"/>
            <w:shd w:val="clear" w:color="auto" w:fill="F2F2F2" w:themeFill="background1" w:themeFillShade="F2"/>
          </w:tcPr>
          <w:p w:rsidR="006A4793" w:rsidP="006A4793" w:rsidRDefault="006A4793" w14:paraId="0B0B370A" w14:textId="7394A50A">
            <w:pPr>
              <w:contextualSpacing/>
              <w:jc w:val="both"/>
            </w:pPr>
            <w:r>
              <w:t>Base:</w:t>
            </w:r>
          </w:p>
        </w:tc>
        <w:tc>
          <w:tcPr>
            <w:tcW w:w="6469" w:type="dxa"/>
          </w:tcPr>
          <w:p w:rsidR="006A4793" w:rsidP="006A4793" w:rsidRDefault="005B49B0" w14:paraId="484B33F4" w14:textId="5D188838">
            <w:pPr>
              <w:contextualSpacing/>
              <w:jc w:val="both"/>
            </w:pPr>
            <w:r>
              <w:t>University of Manchester</w:t>
            </w:r>
          </w:p>
        </w:tc>
      </w:tr>
      <w:tr w:rsidRPr="00737E75" w:rsidR="006A4793" w:rsidTr="005D076E" w14:paraId="157FD508" w14:textId="77777777">
        <w:tc>
          <w:tcPr>
            <w:tcW w:w="2547" w:type="dxa"/>
            <w:shd w:val="clear" w:color="auto" w:fill="F2F2F2" w:themeFill="background1" w:themeFillShade="F2"/>
          </w:tcPr>
          <w:p w:rsidR="006A4793" w:rsidP="006A4793" w:rsidRDefault="006A4793" w14:paraId="5BC3D656" w14:textId="288C5976">
            <w:pPr>
              <w:contextualSpacing/>
              <w:jc w:val="both"/>
            </w:pPr>
            <w:r>
              <w:t>Email Address:</w:t>
            </w:r>
          </w:p>
        </w:tc>
        <w:tc>
          <w:tcPr>
            <w:tcW w:w="6469" w:type="dxa"/>
          </w:tcPr>
          <w:p w:rsidRPr="00737E75" w:rsidR="0066199A" w:rsidP="006A4793" w:rsidRDefault="005B49B0" w14:paraId="030297A2" w14:textId="12BE288D">
            <w:pPr>
              <w:contextualSpacing/>
              <w:jc w:val="both"/>
            </w:pPr>
            <w:r>
              <w:t>Katherine.berry@manchester.ac.uk</w:t>
            </w:r>
          </w:p>
        </w:tc>
      </w:tr>
    </w:tbl>
    <w:p w:rsidRPr="00737E75" w:rsidR="006A4793" w:rsidP="00466B1F" w:rsidRDefault="006A4793" w14:paraId="481C200F" w14:textId="36A41E5D">
      <w:pPr>
        <w:rPr>
          <w:b/>
          <w:bCs/>
        </w:rPr>
      </w:pPr>
      <w:r w:rsidRPr="00737E75">
        <w:rPr>
          <w:b/>
          <w:bCs/>
        </w:rPr>
        <w:t xml:space="preserve"> </w:t>
      </w:r>
    </w:p>
    <w:tbl>
      <w:tblPr>
        <w:tblStyle w:val="TableGrid"/>
        <w:tblW w:w="0" w:type="auto"/>
        <w:tblLook w:val="04A0" w:firstRow="1" w:lastRow="0" w:firstColumn="1" w:lastColumn="0" w:noHBand="0" w:noVBand="1"/>
      </w:tblPr>
      <w:tblGrid>
        <w:gridCol w:w="9016"/>
      </w:tblGrid>
      <w:tr w:rsidR="006A4793" w:rsidTr="54A8D3DD" w14:paraId="1BB230A6" w14:textId="77777777">
        <w:tc>
          <w:tcPr>
            <w:tcW w:w="9016" w:type="dxa"/>
            <w:shd w:val="clear" w:color="auto" w:fill="F2F2F2" w:themeFill="background1" w:themeFillShade="F2"/>
            <w:tcMar/>
          </w:tcPr>
          <w:p w:rsidR="006A4793" w:rsidP="005D076E" w:rsidRDefault="006A4793" w14:paraId="24604134" w14:textId="77777777">
            <w:pPr>
              <w:contextualSpacing/>
              <w:jc w:val="both"/>
            </w:pPr>
            <w:r>
              <w:t>Background and Project Details:</w:t>
            </w:r>
          </w:p>
        </w:tc>
      </w:tr>
      <w:tr w:rsidR="006A4793" w:rsidTr="54A8D3DD" w14:paraId="5DB65897" w14:textId="77777777">
        <w:tc>
          <w:tcPr>
            <w:tcW w:w="9016" w:type="dxa"/>
            <w:tcMar/>
          </w:tcPr>
          <w:p w:rsidR="00491719" w:rsidP="00491719" w:rsidRDefault="00491719" w14:paraId="32071BB9" w14:textId="216C112A">
            <w:pPr>
              <w:jc w:val="both"/>
            </w:pPr>
          </w:p>
          <w:p w:rsidR="005B49B0" w:rsidP="005B49B0" w:rsidRDefault="005B49B0" w14:paraId="024C4BEB" w14:textId="0DBBA77B">
            <w:pPr>
              <w:jc w:val="both"/>
              <w:rPr>
                <w:b/>
                <w:bCs/>
              </w:rPr>
            </w:pPr>
            <w:r w:rsidRPr="005B49B0">
              <w:rPr>
                <w:b/>
                <w:bCs/>
              </w:rPr>
              <w:t>Background</w:t>
            </w:r>
          </w:p>
          <w:p w:rsidR="0004217D" w:rsidP="005B49B0" w:rsidRDefault="0004217D" w14:paraId="4979836A" w14:textId="77777777">
            <w:pPr>
              <w:jc w:val="both"/>
            </w:pPr>
          </w:p>
          <w:p w:rsidR="0004217D" w:rsidP="0004217D" w:rsidRDefault="0004217D" w14:paraId="0BF2645D" w14:textId="77777777">
            <w:pPr>
              <w:jc w:val="both"/>
            </w:pPr>
            <w:r w:rsidRPr="0004217D">
              <w:t>Alcohol use and sleep disturbance are both highly prevalent among individuals with psychosis, and each has been independently associated with poorer clinical outcomes, including symptom exacerbation, relapse, and impaired functioning. The relationship between alcohol use and sleep disturbance, however, remains poorly characterised in this population. Alcohol can both initiate and worsen sleep difficulties through physiological disruption of circadian rhythms, altered neurotransmitter activity, and behavioural factors such as inconsistent sleep–wake schedules. In psychosis, where dysregulated sleep and substance use are already common, the combined effects may have compounding consequences for recovery and wellbeing.</w:t>
            </w:r>
          </w:p>
          <w:p w:rsidRPr="0004217D" w:rsidR="0004217D" w:rsidP="0004217D" w:rsidRDefault="0004217D" w14:paraId="4A5A53B1" w14:textId="77777777">
            <w:pPr>
              <w:jc w:val="both"/>
            </w:pPr>
          </w:p>
          <w:p w:rsidRPr="0004217D" w:rsidR="0004217D" w:rsidP="0004217D" w:rsidRDefault="0004217D" w14:paraId="6D00F28A" w14:textId="77777777">
            <w:pPr>
              <w:jc w:val="both"/>
            </w:pPr>
            <w:r w:rsidRPr="0004217D">
              <w:t>Existing studies exploring the interaction between alcohol use and sleep disturbance in people with psychosis are diverse in methodology and quality. Some suggest that alcohol may temporarily reduce sleep onset latency but worsen sleep quality and next-day functioning; others find no significant association once controlling for medication or illness severity. This variability limits the ability to draw firm conclusions about directionality, mechanisms, or potential clinical implications.</w:t>
            </w:r>
          </w:p>
          <w:p w:rsidR="0004217D" w:rsidP="0004217D" w:rsidRDefault="0004217D" w14:paraId="50B50083" w14:textId="77777777">
            <w:pPr>
              <w:jc w:val="both"/>
            </w:pPr>
          </w:p>
          <w:p w:rsidRPr="0004217D" w:rsidR="0004217D" w:rsidP="0004217D" w:rsidRDefault="0004217D" w14:paraId="58657F28" w14:textId="06499A66">
            <w:pPr>
              <w:jc w:val="both"/>
            </w:pPr>
            <w:r w:rsidRPr="0004217D">
              <w:t>A systematic review and meta-analysis can integrate existing findings to clarify the strength, consistency, and potential moderators of this relationship, informing both clinical practice and future mechanistic research.</w:t>
            </w:r>
          </w:p>
          <w:p w:rsidR="00491719" w:rsidP="006D7958" w:rsidRDefault="00491719" w14:paraId="7E6042F6" w14:textId="77777777">
            <w:pPr>
              <w:jc w:val="both"/>
            </w:pPr>
          </w:p>
          <w:p w:rsidRPr="005B49B0" w:rsidR="005B49B0" w:rsidP="005B49B0" w:rsidRDefault="005B49B0" w14:paraId="0C67458F" w14:textId="77777777">
            <w:pPr>
              <w:jc w:val="both"/>
              <w:rPr>
                <w:b/>
                <w:bCs/>
              </w:rPr>
            </w:pPr>
            <w:r w:rsidRPr="005B49B0">
              <w:rPr>
                <w:b/>
                <w:bCs/>
              </w:rPr>
              <w:t>Aims</w:t>
            </w:r>
          </w:p>
          <w:p w:rsidR="005B49B0" w:rsidP="005B49B0" w:rsidRDefault="005B49B0" w14:paraId="70E43B44" w14:textId="77777777">
            <w:pPr>
              <w:jc w:val="both"/>
            </w:pPr>
          </w:p>
          <w:p w:rsidR="00445173" w:rsidP="00445173" w:rsidRDefault="00445173" w14:paraId="2CB753C3" w14:textId="77777777">
            <w:pPr>
              <w:jc w:val="both"/>
            </w:pPr>
            <w:r w:rsidRPr="00445173">
              <w:t>This project aims to systematically review and quantitatively synthesise existing literature to:</w:t>
            </w:r>
          </w:p>
          <w:p w:rsidRPr="00445173" w:rsidR="00445173" w:rsidP="00445173" w:rsidRDefault="00445173" w14:paraId="4F71E739" w14:textId="77777777">
            <w:pPr>
              <w:jc w:val="both"/>
            </w:pPr>
          </w:p>
          <w:p w:rsidR="00445173" w:rsidP="00445173" w:rsidRDefault="00445173" w14:paraId="10151AD0" w14:textId="77777777">
            <w:pPr>
              <w:numPr>
                <w:ilvl w:val="0"/>
                <w:numId w:val="19"/>
              </w:numPr>
              <w:jc w:val="both"/>
            </w:pPr>
            <w:r w:rsidRPr="00445173">
              <w:t>Characterise the relationship between alcohol use (frequency, quantity, dependence) and sleep disturbance (insomnia, poor sleep quality, irregular patterns) in individuals with psychosis.</w:t>
            </w:r>
          </w:p>
          <w:p w:rsidRPr="00445173" w:rsidR="00445173" w:rsidP="00445173" w:rsidRDefault="00445173" w14:paraId="71C687DD" w14:textId="77777777">
            <w:pPr>
              <w:ind w:left="720"/>
              <w:jc w:val="both"/>
            </w:pPr>
          </w:p>
          <w:p w:rsidR="00445173" w:rsidP="00445173" w:rsidRDefault="00445173" w14:paraId="14B24F2B" w14:textId="77777777">
            <w:pPr>
              <w:numPr>
                <w:ilvl w:val="0"/>
                <w:numId w:val="19"/>
              </w:numPr>
              <w:jc w:val="both"/>
            </w:pPr>
            <w:r w:rsidRPr="00445173">
              <w:t>Examine potential moderators including psychosis stage (first episode, chronic), medication type, and demographic factors.</w:t>
            </w:r>
          </w:p>
          <w:p w:rsidRPr="00445173" w:rsidR="00445173" w:rsidP="00445173" w:rsidRDefault="00445173" w14:paraId="6F057E70" w14:textId="77777777">
            <w:pPr>
              <w:jc w:val="both"/>
            </w:pPr>
          </w:p>
          <w:p w:rsidR="00445173" w:rsidP="00445173" w:rsidRDefault="00445173" w14:paraId="1793E18A" w14:textId="77777777">
            <w:pPr>
              <w:numPr>
                <w:ilvl w:val="0"/>
                <w:numId w:val="19"/>
              </w:numPr>
              <w:jc w:val="both"/>
            </w:pPr>
            <w:r w:rsidRPr="00445173">
              <w:t>Identify methodological gaps and priorities for future experimental or longitudinal research.</w:t>
            </w:r>
          </w:p>
          <w:p w:rsidRPr="00445173" w:rsidR="00445173" w:rsidP="00445173" w:rsidRDefault="00445173" w14:paraId="75C7D0E0" w14:textId="77777777">
            <w:pPr>
              <w:jc w:val="both"/>
            </w:pPr>
          </w:p>
          <w:p w:rsidRPr="00445173" w:rsidR="00445173" w:rsidP="00445173" w:rsidRDefault="00445173" w14:paraId="1F403876" w14:textId="77777777">
            <w:pPr>
              <w:jc w:val="both"/>
            </w:pPr>
            <w:r w:rsidRPr="00445173">
              <w:t>Ultimately, this work will enhance understanding of how alcohol-related behaviours and sleep dysregulation interact to influence outcomes in psychosis, supporting the development of integrated clinical interventions.</w:t>
            </w:r>
          </w:p>
          <w:p w:rsidR="005B49B0" w:rsidP="006D7958" w:rsidRDefault="005B49B0" w14:paraId="0CE23921" w14:textId="27EED5FA">
            <w:pPr>
              <w:jc w:val="both"/>
            </w:pPr>
          </w:p>
        </w:tc>
      </w:tr>
      <w:tr w:rsidR="006A4793" w:rsidTr="54A8D3DD" w14:paraId="17B4180B" w14:textId="77777777">
        <w:tc>
          <w:tcPr>
            <w:tcW w:w="9016" w:type="dxa"/>
            <w:shd w:val="clear" w:color="auto" w:fill="F2F2F2" w:themeFill="background1" w:themeFillShade="F2"/>
            <w:tcMar/>
          </w:tcPr>
          <w:p w:rsidR="006A4793" w:rsidP="005D076E" w:rsidRDefault="006A4793" w14:paraId="37717C23" w14:textId="77777777">
            <w:pPr>
              <w:contextualSpacing/>
              <w:jc w:val="both"/>
            </w:pPr>
            <w:r>
              <w:lastRenderedPageBreak/>
              <w:t>Potential Outcomes / Impact:</w:t>
            </w:r>
          </w:p>
        </w:tc>
      </w:tr>
      <w:tr w:rsidR="006A4793" w:rsidTr="54A8D3DD" w14:paraId="63299B13" w14:textId="77777777">
        <w:tc>
          <w:tcPr>
            <w:tcW w:w="9016" w:type="dxa"/>
            <w:tcMar/>
          </w:tcPr>
          <w:p w:rsidR="00491719" w:rsidP="007418D2" w:rsidRDefault="00491719" w14:paraId="5D666312" w14:textId="3BF38600">
            <w:pPr>
              <w:contextualSpacing/>
              <w:jc w:val="both"/>
            </w:pPr>
          </w:p>
          <w:p w:rsidR="009D4AA1" w:rsidP="009D4AA1" w:rsidRDefault="009D4AA1" w14:paraId="096BC502" w14:textId="77777777">
            <w:pPr>
              <w:contextualSpacing/>
              <w:jc w:val="both"/>
            </w:pPr>
            <w:r w:rsidRPr="009D4AA1">
              <w:t>This review is expected to:</w:t>
            </w:r>
          </w:p>
          <w:p w:rsidRPr="009D4AA1" w:rsidR="009D4AA1" w:rsidP="009D4AA1" w:rsidRDefault="009D4AA1" w14:paraId="03698DED" w14:textId="77777777">
            <w:pPr>
              <w:contextualSpacing/>
              <w:jc w:val="both"/>
            </w:pPr>
          </w:p>
          <w:p w:rsidRPr="009D4AA1" w:rsidR="009D4AA1" w:rsidP="009D4AA1" w:rsidRDefault="009D4AA1" w14:paraId="6F038904" w14:textId="71E3CB2F">
            <w:pPr>
              <w:numPr>
                <w:ilvl w:val="0"/>
                <w:numId w:val="20"/>
              </w:numPr>
              <w:contextualSpacing/>
              <w:jc w:val="both"/>
            </w:pPr>
            <w:r w:rsidRPr="009D4AA1">
              <w:t>Quantify the association between alcohol use and sleep disturbance in psychosis across diverse study designs.</w:t>
            </w:r>
          </w:p>
          <w:p w:rsidRPr="009D4AA1" w:rsidR="009D4AA1" w:rsidP="009D4AA1" w:rsidRDefault="009D4AA1" w14:paraId="4D2451D7" w14:textId="7ACFC858">
            <w:pPr>
              <w:numPr>
                <w:ilvl w:val="0"/>
                <w:numId w:val="20"/>
              </w:numPr>
              <w:contextualSpacing/>
              <w:jc w:val="both"/>
            </w:pPr>
            <w:r w:rsidRPr="009D4AA1">
              <w:t xml:space="preserve">Highlight key mediators and moderators (e.g., </w:t>
            </w:r>
            <w:r w:rsidR="00244062">
              <w:t>psychosis</w:t>
            </w:r>
            <w:r w:rsidRPr="009D4AA1">
              <w:t xml:space="preserve"> phase, medication, comorbidities).</w:t>
            </w:r>
          </w:p>
          <w:p w:rsidRPr="009D4AA1" w:rsidR="009D4AA1" w:rsidP="009D4AA1" w:rsidRDefault="009D4AA1" w14:paraId="056479B4" w14:textId="77777777">
            <w:pPr>
              <w:numPr>
                <w:ilvl w:val="0"/>
                <w:numId w:val="20"/>
              </w:numPr>
              <w:contextualSpacing/>
              <w:jc w:val="both"/>
            </w:pPr>
            <w:r w:rsidRPr="009D4AA1">
              <w:t>Inform targeted interventions addressing co-occurring alcohol misuse and sleep problems to improve patient recovery and quality of life.</w:t>
            </w:r>
          </w:p>
          <w:p w:rsidRPr="009D4AA1" w:rsidR="009D4AA1" w:rsidP="009D4AA1" w:rsidRDefault="009D4AA1" w14:paraId="7A9DA4A3" w14:textId="77777777">
            <w:pPr>
              <w:numPr>
                <w:ilvl w:val="0"/>
                <w:numId w:val="20"/>
              </w:numPr>
              <w:contextualSpacing/>
              <w:jc w:val="both"/>
            </w:pPr>
            <w:r w:rsidRPr="009D4AA1">
              <w:t>Contribute to evidence-based recommendations for clinical screening and management of sleep and substance use in psychosis services.</w:t>
            </w:r>
          </w:p>
          <w:p w:rsidRPr="009D4AA1" w:rsidR="009D4AA1" w:rsidP="009D4AA1" w:rsidRDefault="009D4AA1" w14:paraId="0CC1EE8A" w14:textId="77777777">
            <w:pPr>
              <w:numPr>
                <w:ilvl w:val="0"/>
                <w:numId w:val="20"/>
              </w:numPr>
              <w:contextualSpacing/>
              <w:jc w:val="both"/>
            </w:pPr>
            <w:r w:rsidRPr="009D4AA1">
              <w:t>Provide a foundation for future mechanistic and longitudinal studies within the Manchester BRC network.</w:t>
            </w:r>
          </w:p>
          <w:p w:rsidR="005B49B0" w:rsidP="007418D2" w:rsidRDefault="005B49B0" w14:paraId="68BE2F4D" w14:textId="33630562">
            <w:pPr>
              <w:contextualSpacing/>
              <w:jc w:val="both"/>
            </w:pPr>
          </w:p>
        </w:tc>
      </w:tr>
      <w:tr w:rsidR="006A4793" w:rsidTr="54A8D3DD" w14:paraId="03D7218C" w14:textId="77777777">
        <w:tc>
          <w:tcPr>
            <w:tcW w:w="9016" w:type="dxa"/>
            <w:shd w:val="clear" w:color="auto" w:fill="F2F2F2" w:themeFill="background1" w:themeFillShade="F2"/>
            <w:tcMar/>
          </w:tcPr>
          <w:p w:rsidR="006A4793" w:rsidP="005D076E" w:rsidRDefault="006A4793" w14:paraId="0F928A7A" w14:textId="200B84AF">
            <w:pPr>
              <w:contextualSpacing/>
              <w:jc w:val="both"/>
            </w:pPr>
            <w:r>
              <w:t>Who would be suitable for th</w:t>
            </w:r>
            <w:r w:rsidR="00E872CB">
              <w:t>e</w:t>
            </w:r>
            <w:r>
              <w:t xml:space="preserve"> placement?</w:t>
            </w:r>
          </w:p>
        </w:tc>
      </w:tr>
      <w:tr w:rsidR="006A4793" w:rsidTr="54A8D3DD" w14:paraId="044EB5F4" w14:textId="77777777">
        <w:tc>
          <w:tcPr>
            <w:tcW w:w="9016" w:type="dxa"/>
            <w:tcMar/>
          </w:tcPr>
          <w:p w:rsidR="54A8D3DD" w:rsidP="54A8D3DD" w:rsidRDefault="54A8D3DD" w14:paraId="3E282222" w14:textId="7594E710">
            <w:pPr>
              <w:spacing/>
              <w:contextualSpacing/>
              <w:jc w:val="both"/>
              <w:rPr>
                <w:color w:val="000000" w:themeColor="text1" w:themeTint="FF" w:themeShade="FF"/>
              </w:rPr>
            </w:pPr>
          </w:p>
          <w:p w:rsidR="009D4AA1" w:rsidP="009D4AA1" w:rsidRDefault="009D4AA1" w14:paraId="19BF979A" w14:textId="77777777">
            <w:pPr>
              <w:contextualSpacing/>
              <w:jc w:val="both"/>
              <w:rPr>
                <w:color w:val="000000" w:themeColor="text1"/>
              </w:rPr>
            </w:pPr>
            <w:r w:rsidRPr="009D4AA1">
              <w:rPr>
                <w:color w:val="000000" w:themeColor="text1"/>
              </w:rPr>
              <w:t>This placement would suit healthcare professionals working with people experiencing psychosis, including:</w:t>
            </w:r>
          </w:p>
          <w:p w:rsidRPr="009D4AA1" w:rsidR="009D4AA1" w:rsidP="009D4AA1" w:rsidRDefault="009D4AA1" w14:paraId="530077D4" w14:textId="77777777">
            <w:pPr>
              <w:contextualSpacing/>
              <w:jc w:val="both"/>
              <w:rPr>
                <w:color w:val="000000" w:themeColor="text1"/>
              </w:rPr>
            </w:pPr>
          </w:p>
          <w:p w:rsidRPr="009D4AA1" w:rsidR="009D4AA1" w:rsidP="009D4AA1" w:rsidRDefault="009D4AA1" w14:paraId="6627A2A5" w14:textId="77777777">
            <w:pPr>
              <w:numPr>
                <w:ilvl w:val="0"/>
                <w:numId w:val="21"/>
              </w:numPr>
              <w:contextualSpacing/>
              <w:jc w:val="both"/>
              <w:rPr>
                <w:color w:val="000000" w:themeColor="text1"/>
              </w:rPr>
            </w:pPr>
            <w:r w:rsidRPr="009D4AA1">
              <w:rPr>
                <w:color w:val="000000" w:themeColor="text1"/>
              </w:rPr>
              <w:t>Mental health nurses</w:t>
            </w:r>
          </w:p>
          <w:p w:rsidRPr="009D4AA1" w:rsidR="009D4AA1" w:rsidP="009D4AA1" w:rsidRDefault="009D4AA1" w14:paraId="19977A85" w14:textId="77777777">
            <w:pPr>
              <w:numPr>
                <w:ilvl w:val="0"/>
                <w:numId w:val="21"/>
              </w:numPr>
              <w:contextualSpacing/>
              <w:jc w:val="both"/>
              <w:rPr>
                <w:color w:val="000000" w:themeColor="text1"/>
              </w:rPr>
            </w:pPr>
            <w:r w:rsidRPr="009D4AA1">
              <w:rPr>
                <w:color w:val="000000" w:themeColor="text1"/>
              </w:rPr>
              <w:t>Clinical psychologists</w:t>
            </w:r>
          </w:p>
          <w:p w:rsidRPr="009D4AA1" w:rsidR="009D4AA1" w:rsidP="009D4AA1" w:rsidRDefault="009D4AA1" w14:paraId="63440D57" w14:textId="77777777">
            <w:pPr>
              <w:numPr>
                <w:ilvl w:val="0"/>
                <w:numId w:val="21"/>
              </w:numPr>
              <w:contextualSpacing/>
              <w:jc w:val="both"/>
              <w:rPr>
                <w:color w:val="000000" w:themeColor="text1"/>
              </w:rPr>
            </w:pPr>
            <w:r w:rsidRPr="009D4AA1">
              <w:rPr>
                <w:color w:val="000000" w:themeColor="text1"/>
              </w:rPr>
              <w:t>Occupational therapists</w:t>
            </w:r>
          </w:p>
          <w:p w:rsidR="009D4AA1" w:rsidP="009D4AA1" w:rsidRDefault="009D4AA1" w14:paraId="44C0B851" w14:textId="77777777">
            <w:pPr>
              <w:numPr>
                <w:ilvl w:val="0"/>
                <w:numId w:val="21"/>
              </w:numPr>
              <w:contextualSpacing/>
              <w:jc w:val="both"/>
              <w:rPr>
                <w:color w:val="000000" w:themeColor="text1"/>
              </w:rPr>
            </w:pPr>
            <w:r w:rsidRPr="009D4AA1">
              <w:rPr>
                <w:color w:val="000000" w:themeColor="text1"/>
              </w:rPr>
              <w:t>Substance misuse practitioners</w:t>
            </w:r>
          </w:p>
          <w:p w:rsidRPr="009D4AA1" w:rsidR="009D4AA1" w:rsidP="009D4AA1" w:rsidRDefault="009D4AA1" w14:paraId="662C36EF" w14:textId="77777777">
            <w:pPr>
              <w:contextualSpacing/>
              <w:jc w:val="both"/>
              <w:rPr>
                <w:color w:val="000000" w:themeColor="text1"/>
              </w:rPr>
            </w:pPr>
          </w:p>
          <w:p w:rsidRPr="009D4AA1" w:rsidR="009D4AA1" w:rsidP="009D4AA1" w:rsidRDefault="009D4AA1" w14:paraId="306BE2FA" w14:textId="77777777">
            <w:pPr>
              <w:contextualSpacing/>
              <w:jc w:val="both"/>
              <w:rPr>
                <w:color w:val="000000" w:themeColor="text1"/>
              </w:rPr>
            </w:pPr>
            <w:r w:rsidRPr="009D4AA1">
              <w:rPr>
                <w:color w:val="000000" w:themeColor="text1"/>
              </w:rPr>
              <w:t>An interest in dual diagnosis, psychosis, or sleep research would be beneficial.</w:t>
            </w:r>
          </w:p>
          <w:p w:rsidRPr="007336B6" w:rsidR="00BD1D07" w:rsidP="00BD1D07" w:rsidRDefault="00BD1D07" w14:paraId="5ADDA6A4" w14:textId="1E9EB54B">
            <w:pPr>
              <w:contextualSpacing/>
              <w:jc w:val="both"/>
              <w:rPr>
                <w:i/>
                <w:iCs/>
                <w:color w:val="808080" w:themeColor="background1" w:themeShade="80"/>
              </w:rPr>
            </w:pPr>
          </w:p>
        </w:tc>
      </w:tr>
      <w:tr w:rsidR="00E872CB" w:rsidTr="54A8D3DD" w14:paraId="29C7C26C" w14:textId="77777777">
        <w:tc>
          <w:tcPr>
            <w:tcW w:w="9016" w:type="dxa"/>
            <w:shd w:val="clear" w:color="auto" w:fill="E7E6E6" w:themeFill="background2"/>
            <w:tcMar/>
          </w:tcPr>
          <w:p w:rsidRPr="00E872CB" w:rsidR="00E872CB" w:rsidP="005D076E" w:rsidRDefault="00E872CB" w14:paraId="7153754B" w14:textId="6F4EE7A4">
            <w:pPr>
              <w:contextualSpacing/>
              <w:jc w:val="both"/>
              <w:rPr>
                <w:color w:val="808080" w:themeColor="background1" w:themeShade="80"/>
              </w:rPr>
            </w:pPr>
            <w:r w:rsidRPr="00E872CB">
              <w:t>Are there any pre-requisites that are required in advance of the placement?</w:t>
            </w:r>
          </w:p>
        </w:tc>
      </w:tr>
      <w:tr w:rsidR="00E872CB" w:rsidTr="54A8D3DD" w14:paraId="3F7366BE" w14:textId="77777777">
        <w:tc>
          <w:tcPr>
            <w:tcW w:w="9016" w:type="dxa"/>
            <w:tcMar/>
          </w:tcPr>
          <w:p w:rsidR="007418D2" w:rsidP="005D076E" w:rsidRDefault="007418D2" w14:paraId="2662EEE3" w14:textId="77777777">
            <w:pPr>
              <w:contextualSpacing/>
              <w:jc w:val="both"/>
              <w:rPr>
                <w:i/>
                <w:iCs/>
                <w:color w:val="808080" w:themeColor="background1" w:themeShade="80"/>
              </w:rPr>
            </w:pPr>
          </w:p>
          <w:p w:rsidR="00BD1D07" w:rsidP="00BD1D07" w:rsidRDefault="00BD1D07" w14:paraId="3CF5AF41" w14:textId="77777777">
            <w:pPr>
              <w:pStyle w:val="ListParagraph"/>
              <w:numPr>
                <w:ilvl w:val="0"/>
                <w:numId w:val="17"/>
              </w:numPr>
              <w:jc w:val="both"/>
              <w:rPr>
                <w:color w:val="000000" w:themeColor="text1"/>
              </w:rPr>
            </w:pPr>
            <w:r w:rsidRPr="00BD1D07">
              <w:rPr>
                <w:color w:val="000000" w:themeColor="text1"/>
              </w:rPr>
              <w:t>Interest in psychosis, alcohol use, or sleep research.</w:t>
            </w:r>
          </w:p>
          <w:p w:rsidR="00BD1D07" w:rsidP="00BD1D07" w:rsidRDefault="00BD1D07" w14:paraId="3D7FC7AE" w14:textId="77777777">
            <w:pPr>
              <w:pStyle w:val="ListParagraph"/>
              <w:numPr>
                <w:ilvl w:val="0"/>
                <w:numId w:val="17"/>
              </w:numPr>
              <w:jc w:val="both"/>
              <w:rPr>
                <w:color w:val="000000" w:themeColor="text1"/>
              </w:rPr>
            </w:pPr>
            <w:r w:rsidRPr="00BD1D07">
              <w:rPr>
                <w:color w:val="000000" w:themeColor="text1"/>
              </w:rPr>
              <w:t>A postgraduate degree (or equivalent experience) in a relevant discipline.</w:t>
            </w:r>
          </w:p>
          <w:p w:rsidRPr="00BD1D07" w:rsidR="00491719" w:rsidP="00BD1D07" w:rsidRDefault="00BD1D07" w14:paraId="72444E6F" w14:textId="1E019362">
            <w:pPr>
              <w:pStyle w:val="ListParagraph"/>
              <w:numPr>
                <w:ilvl w:val="0"/>
                <w:numId w:val="17"/>
              </w:numPr>
              <w:jc w:val="both"/>
              <w:rPr>
                <w:color w:val="000000" w:themeColor="text1"/>
              </w:rPr>
            </w:pPr>
            <w:r w:rsidRPr="00BD1D07">
              <w:rPr>
                <w:color w:val="000000" w:themeColor="text1"/>
              </w:rPr>
              <w:t>Basic understanding of research methods and statistics preferred but not essential.</w:t>
            </w:r>
          </w:p>
          <w:p w:rsidRPr="00CB1EFB" w:rsidR="00BD1D07" w:rsidP="00BD1D07" w:rsidRDefault="00BD1D07" w14:paraId="46A4E85F" w14:textId="7D6491E8">
            <w:pPr>
              <w:contextualSpacing/>
              <w:jc w:val="both"/>
              <w:rPr>
                <w:i/>
                <w:iCs/>
                <w:color w:val="808080" w:themeColor="background1" w:themeShade="80"/>
              </w:rPr>
            </w:pPr>
          </w:p>
        </w:tc>
      </w:tr>
      <w:tr w:rsidR="00E872CB" w:rsidTr="54A8D3DD" w14:paraId="2E24D9CA" w14:textId="77777777">
        <w:tc>
          <w:tcPr>
            <w:tcW w:w="9016" w:type="dxa"/>
            <w:shd w:val="clear" w:color="auto" w:fill="E7E6E6" w:themeFill="background2"/>
            <w:tcMar/>
          </w:tcPr>
          <w:p w:rsidRPr="00E872CB" w:rsidR="00E872CB" w:rsidP="005D076E" w:rsidRDefault="00E872CB" w14:paraId="6757CB73" w14:textId="64C8826D">
            <w:pPr>
              <w:contextualSpacing/>
              <w:jc w:val="both"/>
            </w:pPr>
            <w:r w:rsidRPr="00E872CB">
              <w:t>What skills will be developed by the trainee during the placement?</w:t>
            </w:r>
          </w:p>
        </w:tc>
      </w:tr>
      <w:tr w:rsidR="00E872CB" w:rsidTr="54A8D3DD" w14:paraId="0CCC70AE" w14:textId="77777777">
        <w:tc>
          <w:tcPr>
            <w:tcW w:w="9016" w:type="dxa"/>
            <w:tcMar/>
          </w:tcPr>
          <w:p w:rsidR="00BD1D07" w:rsidP="54A8D3DD" w:rsidRDefault="00BD1D07" w14:paraId="5A831217" w14:noSpellErr="1" w14:textId="2A73C84B">
            <w:pPr>
              <w:pStyle w:val="Normal"/>
              <w:spacing/>
              <w:contextualSpacing/>
              <w:jc w:val="both"/>
              <w:rPr>
                <w:i w:val="1"/>
                <w:iCs w:val="1"/>
                <w:color w:val="808080" w:themeColor="background1" w:themeShade="80"/>
              </w:rPr>
            </w:pPr>
          </w:p>
          <w:p w:rsidRPr="008A65FF" w:rsidR="00BD1D07" w:rsidP="00BD1D07" w:rsidRDefault="00BD1D07" w14:paraId="3EC272E4" w14:textId="77777777">
            <w:pPr>
              <w:pStyle w:val="ListParagraph"/>
              <w:numPr>
                <w:ilvl w:val="0"/>
                <w:numId w:val="5"/>
              </w:numPr>
              <w:jc w:val="both"/>
            </w:pPr>
            <w:r w:rsidRPr="008A65FF">
              <w:t xml:space="preserve">Research planning and </w:t>
            </w:r>
            <w:r>
              <w:t xml:space="preserve">study </w:t>
            </w:r>
            <w:r w:rsidRPr="008A65FF">
              <w:t>design.</w:t>
            </w:r>
          </w:p>
          <w:p w:rsidRPr="008A65FF" w:rsidR="00BD1D07" w:rsidP="00BD1D07" w:rsidRDefault="00BD1D07" w14:paraId="44BE60BB" w14:textId="77777777">
            <w:pPr>
              <w:pStyle w:val="ListParagraph"/>
              <w:numPr>
                <w:ilvl w:val="0"/>
                <w:numId w:val="5"/>
              </w:numPr>
              <w:jc w:val="both"/>
            </w:pPr>
            <w:r w:rsidRPr="008A65FF">
              <w:t>Literature searching and data collection.</w:t>
            </w:r>
          </w:p>
          <w:p w:rsidRPr="008A65FF" w:rsidR="00BD1D07" w:rsidP="00BD1D07" w:rsidRDefault="00BD1D07" w14:paraId="5691BFD9" w14:textId="77777777">
            <w:pPr>
              <w:pStyle w:val="ListParagraph"/>
              <w:numPr>
                <w:ilvl w:val="0"/>
                <w:numId w:val="5"/>
              </w:numPr>
              <w:jc w:val="both"/>
            </w:pPr>
            <w:r w:rsidRPr="008A65FF">
              <w:t>Critical appraisal and evaluation.</w:t>
            </w:r>
          </w:p>
          <w:p w:rsidRPr="008A65FF" w:rsidR="00BD1D07" w:rsidP="00BD1D07" w:rsidRDefault="00BD1D07" w14:paraId="3079C079" w14:textId="77777777">
            <w:pPr>
              <w:pStyle w:val="ListParagraph"/>
              <w:numPr>
                <w:ilvl w:val="0"/>
                <w:numId w:val="5"/>
              </w:numPr>
              <w:jc w:val="both"/>
            </w:pPr>
            <w:r>
              <w:t>Narrative d</w:t>
            </w:r>
            <w:r w:rsidRPr="008A65FF">
              <w:t xml:space="preserve">ata synthesis and </w:t>
            </w:r>
            <w:r>
              <w:t>quantitative meta-</w:t>
            </w:r>
            <w:r w:rsidRPr="008A65FF">
              <w:t>analysis.</w:t>
            </w:r>
          </w:p>
          <w:p w:rsidR="00BD1D07" w:rsidP="00BD1D07" w:rsidRDefault="00BD1D07" w14:paraId="49D9B73A" w14:textId="77777777">
            <w:pPr>
              <w:pStyle w:val="ListParagraph"/>
              <w:numPr>
                <w:ilvl w:val="0"/>
                <w:numId w:val="5"/>
              </w:numPr>
              <w:jc w:val="both"/>
            </w:pPr>
            <w:r w:rsidRPr="008A65FF">
              <w:t>Interpretation and presentation.</w:t>
            </w:r>
          </w:p>
          <w:p w:rsidRPr="008A65FF" w:rsidR="00BD1D07" w:rsidP="00BD1D07" w:rsidRDefault="00BD1D07" w14:paraId="4056FAAC" w14:textId="77777777">
            <w:pPr>
              <w:pStyle w:val="ListParagraph"/>
              <w:numPr>
                <w:ilvl w:val="0"/>
                <w:numId w:val="5"/>
              </w:numPr>
              <w:jc w:val="both"/>
            </w:pPr>
            <w:r>
              <w:t>Dissemination.</w:t>
            </w:r>
          </w:p>
          <w:p w:rsidRPr="008A65FF" w:rsidR="00BD1D07" w:rsidP="00BD1D07" w:rsidRDefault="00BD1D07" w14:paraId="63DB60B7" w14:textId="77777777">
            <w:pPr>
              <w:pStyle w:val="ListParagraph"/>
              <w:numPr>
                <w:ilvl w:val="0"/>
                <w:numId w:val="5"/>
              </w:numPr>
              <w:jc w:val="both"/>
            </w:pPr>
            <w:r w:rsidRPr="008A65FF">
              <w:t>Critical thinking and problem-solving.</w:t>
            </w:r>
          </w:p>
          <w:p w:rsidRPr="008A65FF" w:rsidR="00BD1D07" w:rsidP="00BD1D07" w:rsidRDefault="00BD1D07" w14:paraId="721A2A37" w14:textId="77777777">
            <w:pPr>
              <w:pStyle w:val="ListParagraph"/>
              <w:numPr>
                <w:ilvl w:val="0"/>
                <w:numId w:val="5"/>
              </w:numPr>
              <w:jc w:val="both"/>
            </w:pPr>
            <w:r w:rsidRPr="008A65FF">
              <w:t>Technical proficiency.</w:t>
            </w:r>
          </w:p>
          <w:p w:rsidRPr="008A65FF" w:rsidR="00BD1D07" w:rsidP="00BD1D07" w:rsidRDefault="00BD1D07" w14:paraId="70D262BC" w14:textId="77777777">
            <w:pPr>
              <w:pStyle w:val="ListParagraph"/>
              <w:numPr>
                <w:ilvl w:val="0"/>
                <w:numId w:val="5"/>
              </w:numPr>
              <w:jc w:val="both"/>
            </w:pPr>
            <w:r w:rsidRPr="008A65FF">
              <w:lastRenderedPageBreak/>
              <w:t>Collaboration and communication.</w:t>
            </w:r>
          </w:p>
          <w:p w:rsidRPr="008A65FF" w:rsidR="00BD1D07" w:rsidP="00BD1D07" w:rsidRDefault="00BD1D07" w14:paraId="5222AFB8" w14:textId="77777777">
            <w:pPr>
              <w:pStyle w:val="ListParagraph"/>
              <w:numPr>
                <w:ilvl w:val="0"/>
                <w:numId w:val="5"/>
              </w:numPr>
              <w:jc w:val="both"/>
            </w:pPr>
            <w:r w:rsidRPr="008A65FF">
              <w:t>Ethical and reporting standards.</w:t>
            </w:r>
          </w:p>
          <w:p w:rsidR="00BD1D07" w:rsidP="007336B6" w:rsidRDefault="00BD1D07" w14:paraId="56C6748D" w14:textId="77777777">
            <w:pPr>
              <w:pStyle w:val="ListParagraph"/>
              <w:numPr>
                <w:ilvl w:val="0"/>
                <w:numId w:val="5"/>
              </w:numPr>
              <w:jc w:val="both"/>
            </w:pPr>
            <w:r w:rsidRPr="008A65FF">
              <w:t>Project management.</w:t>
            </w:r>
          </w:p>
          <w:p w:rsidRPr="00BD1D07" w:rsidR="00BD1D07" w:rsidP="00BD1D07" w:rsidRDefault="00BD1D07" w14:paraId="3294AD63" w14:textId="11096552">
            <w:pPr>
              <w:pStyle w:val="ListParagraph"/>
              <w:jc w:val="both"/>
            </w:pPr>
          </w:p>
        </w:tc>
      </w:tr>
      <w:tr w:rsidR="00E872CB" w:rsidTr="54A8D3DD" w14:paraId="79240CF3" w14:textId="77777777">
        <w:tc>
          <w:tcPr>
            <w:tcW w:w="9016" w:type="dxa"/>
            <w:shd w:val="clear" w:color="auto" w:fill="E7E6E6" w:themeFill="background2"/>
            <w:tcMar/>
          </w:tcPr>
          <w:p w:rsidRPr="00CB1EFB" w:rsidR="00E872CB" w:rsidP="00E872CB" w:rsidRDefault="00E872CB" w14:paraId="51A9C62A" w14:textId="1B3FBCE5">
            <w:pPr>
              <w:contextualSpacing/>
              <w:jc w:val="both"/>
              <w:rPr>
                <w:i/>
                <w:iCs/>
                <w:color w:val="808080" w:themeColor="background1" w:themeShade="80"/>
              </w:rPr>
            </w:pPr>
            <w:r w:rsidRPr="00491719">
              <w:lastRenderedPageBreak/>
              <w:t>What training and support will be offered to the trainee during the placement?</w:t>
            </w:r>
          </w:p>
        </w:tc>
      </w:tr>
      <w:tr w:rsidR="00E872CB" w:rsidTr="54A8D3DD" w14:paraId="3DF67289" w14:textId="77777777">
        <w:tc>
          <w:tcPr>
            <w:tcW w:w="9016" w:type="dxa"/>
            <w:tcMar/>
          </w:tcPr>
          <w:p w:rsidR="00377E45" w:rsidP="00E872CB" w:rsidRDefault="00377E45" w14:paraId="5D24AEA6" w14:textId="77777777">
            <w:pPr>
              <w:contextualSpacing/>
              <w:jc w:val="both"/>
              <w:rPr>
                <w:i/>
                <w:iCs/>
                <w:color w:val="808080" w:themeColor="background1" w:themeShade="80"/>
              </w:rPr>
            </w:pPr>
          </w:p>
          <w:p w:rsidRPr="00BD1D07" w:rsidR="00BD1D07" w:rsidP="00BD1D07" w:rsidRDefault="00BD1D07" w14:paraId="4F3E9983" w14:textId="159D3631">
            <w:pPr>
              <w:contextualSpacing/>
              <w:jc w:val="both"/>
              <w:rPr>
                <w:color w:val="000000" w:themeColor="text1"/>
              </w:rPr>
            </w:pPr>
            <w:r w:rsidRPr="00BD1D07">
              <w:rPr>
                <w:color w:val="000000" w:themeColor="text1"/>
              </w:rPr>
              <w:t>The trainee will be supervised by Dr. Lee Mulligan and Prof. Katherine Berry, with additional support from researchers experienced in substance use and sleep research. They will:</w:t>
            </w:r>
          </w:p>
          <w:p w:rsidRPr="00BD1D07" w:rsidR="00BD1D07" w:rsidP="00BD1D07" w:rsidRDefault="00BD1D07" w14:paraId="4FC525F6" w14:textId="77777777">
            <w:pPr>
              <w:contextualSpacing/>
              <w:jc w:val="both"/>
              <w:rPr>
                <w:color w:val="000000" w:themeColor="text1"/>
              </w:rPr>
            </w:pPr>
          </w:p>
          <w:p w:rsidRPr="00BD1D07" w:rsidR="00BD1D07" w:rsidP="00BD1D07" w:rsidRDefault="00BD1D07" w14:paraId="2F942243" w14:textId="77777777">
            <w:pPr>
              <w:numPr>
                <w:ilvl w:val="0"/>
                <w:numId w:val="18"/>
              </w:numPr>
              <w:contextualSpacing/>
              <w:jc w:val="both"/>
              <w:rPr>
                <w:color w:val="000000" w:themeColor="text1"/>
              </w:rPr>
            </w:pPr>
            <w:r w:rsidRPr="00BD1D07">
              <w:rPr>
                <w:color w:val="000000" w:themeColor="text1"/>
              </w:rPr>
              <w:t>Have access to the University of Manchester’s library and training resources.</w:t>
            </w:r>
          </w:p>
          <w:p w:rsidRPr="00BD1D07" w:rsidR="00BD1D07" w:rsidP="00BD1D07" w:rsidRDefault="00BD1D07" w14:paraId="60F33EDA" w14:textId="77777777">
            <w:pPr>
              <w:numPr>
                <w:ilvl w:val="0"/>
                <w:numId w:val="18"/>
              </w:numPr>
              <w:contextualSpacing/>
              <w:jc w:val="both"/>
              <w:rPr>
                <w:color w:val="000000" w:themeColor="text1"/>
              </w:rPr>
            </w:pPr>
            <w:r w:rsidRPr="00BD1D07">
              <w:rPr>
                <w:color w:val="000000" w:themeColor="text1"/>
              </w:rPr>
              <w:t>Attend BRC and University workshops on systematic review and meta-analysis.</w:t>
            </w:r>
          </w:p>
          <w:p w:rsidRPr="00BD1D07" w:rsidR="00BD1D07" w:rsidP="00BD1D07" w:rsidRDefault="00BD1D07" w14:paraId="6EBF1B37" w14:textId="77777777">
            <w:pPr>
              <w:numPr>
                <w:ilvl w:val="0"/>
                <w:numId w:val="18"/>
              </w:numPr>
              <w:contextualSpacing/>
              <w:jc w:val="both"/>
              <w:rPr>
                <w:color w:val="000000" w:themeColor="text1"/>
              </w:rPr>
            </w:pPr>
            <w:r w:rsidRPr="00BD1D07">
              <w:rPr>
                <w:color w:val="000000" w:themeColor="text1"/>
              </w:rPr>
              <w:t>Engage with PPIE representatives to consider lived experience perspectives in interpretation.</w:t>
            </w:r>
          </w:p>
          <w:p w:rsidRPr="00BD1D07" w:rsidR="00BD1D07" w:rsidP="00BD1D07" w:rsidRDefault="00BD1D07" w14:paraId="34840E02" w14:textId="77777777">
            <w:pPr>
              <w:numPr>
                <w:ilvl w:val="0"/>
                <w:numId w:val="18"/>
              </w:numPr>
              <w:contextualSpacing/>
              <w:jc w:val="both"/>
              <w:rPr>
                <w:color w:val="000000" w:themeColor="text1"/>
              </w:rPr>
            </w:pPr>
            <w:r w:rsidRPr="00BD1D07">
              <w:rPr>
                <w:color w:val="000000" w:themeColor="text1"/>
              </w:rPr>
              <w:t>Network with other early career researchers and attend BRC Rising Stars events.</w:t>
            </w:r>
          </w:p>
          <w:p w:rsidRPr="00BD1D07" w:rsidR="00BD1D07" w:rsidP="00BD1D07" w:rsidRDefault="00BD1D07" w14:paraId="491A3479" w14:textId="77777777">
            <w:pPr>
              <w:numPr>
                <w:ilvl w:val="0"/>
                <w:numId w:val="18"/>
              </w:numPr>
              <w:contextualSpacing/>
              <w:jc w:val="both"/>
              <w:rPr>
                <w:color w:val="000000" w:themeColor="text1"/>
              </w:rPr>
            </w:pPr>
            <w:r w:rsidRPr="00BD1D07">
              <w:rPr>
                <w:color w:val="000000" w:themeColor="text1"/>
              </w:rPr>
              <w:t>Receive guidance on potential future research or grant applications stemming from the findings.</w:t>
            </w:r>
          </w:p>
          <w:p w:rsidRPr="00CB1EFB" w:rsidR="00491719" w:rsidP="00E872CB" w:rsidRDefault="00491719" w14:paraId="7F5A1577" w14:textId="77777777">
            <w:pPr>
              <w:contextualSpacing/>
              <w:jc w:val="both"/>
              <w:rPr>
                <w:i/>
                <w:iCs/>
                <w:color w:val="808080" w:themeColor="background1" w:themeShade="80"/>
              </w:rPr>
            </w:pPr>
          </w:p>
        </w:tc>
      </w:tr>
      <w:tr w:rsidR="006A4793" w:rsidTr="54A8D3DD" w14:paraId="51C480DE" w14:textId="77777777">
        <w:tc>
          <w:tcPr>
            <w:tcW w:w="9016" w:type="dxa"/>
            <w:shd w:val="clear" w:color="auto" w:fill="F2F2F2" w:themeFill="background1" w:themeFillShade="F2"/>
            <w:tcMar/>
          </w:tcPr>
          <w:p w:rsidR="006A4793" w:rsidP="005D076E" w:rsidRDefault="006A4793" w14:paraId="5AA6F2FB" w14:textId="77777777">
            <w:pPr>
              <w:contextualSpacing/>
              <w:jc w:val="both"/>
            </w:pPr>
            <w:r>
              <w:t>Proposed Placement Timeframe:</w:t>
            </w:r>
          </w:p>
        </w:tc>
      </w:tr>
      <w:tr w:rsidR="006A4793" w:rsidTr="54A8D3DD" w14:paraId="197C3A2A" w14:textId="77777777">
        <w:tc>
          <w:tcPr>
            <w:tcW w:w="9016" w:type="dxa"/>
            <w:tcMar/>
          </w:tcPr>
          <w:p w:rsidR="006A4793" w:rsidP="54A8D3DD" w:rsidRDefault="00491719" w14:paraId="01B45D91" w14:noSpellErr="1" w14:textId="7EE64E7B">
            <w:pPr>
              <w:spacing/>
              <w:contextualSpacing/>
              <w:jc w:val="both"/>
              <w:rPr>
                <w:i w:val="1"/>
                <w:iCs w:val="1"/>
                <w:color w:val="808080" w:themeColor="background1" w:themeShade="80"/>
              </w:rPr>
            </w:pPr>
          </w:p>
          <w:p w:rsidR="00491719" w:rsidP="54A8D3DD" w:rsidRDefault="00BD1D07" w14:paraId="1DC654AD" w14:noSpellErr="1" w14:textId="3AC4349C">
            <w:pPr>
              <w:pStyle w:val="Normal"/>
              <w:spacing/>
              <w:contextualSpacing/>
              <w:jc w:val="both"/>
              <w:rPr>
                <w:i w:val="1"/>
                <w:iCs w:val="1"/>
                <w:color w:val="808080" w:themeColor="background1" w:themeTint="FF" w:themeShade="80"/>
              </w:rPr>
            </w:pPr>
            <w:r w:rsidR="63E2D297">
              <w:rPr/>
              <w:t>1 day per week for 12 months (start date flexible – preferably Monday, Tuesday, or Wednesday).</w:t>
            </w:r>
          </w:p>
          <w:p w:rsidR="00BD1D07" w:rsidP="005D076E" w:rsidRDefault="00BD1D07" w14:paraId="1472F70C" w14:textId="6E9367E9">
            <w:pPr>
              <w:contextualSpacing/>
              <w:jc w:val="both"/>
            </w:pPr>
          </w:p>
        </w:tc>
      </w:tr>
      <w:tr w:rsidRPr="005E77D7" w:rsidR="006A4793" w:rsidTr="54A8D3DD" w14:paraId="42FF03E2" w14:textId="77777777">
        <w:tc>
          <w:tcPr>
            <w:tcW w:w="9016" w:type="dxa"/>
            <w:shd w:val="clear" w:color="auto" w:fill="F2F2F2" w:themeFill="background1" w:themeFillShade="F2"/>
            <w:tcMar/>
          </w:tcPr>
          <w:p w:rsidRPr="005E77D7" w:rsidR="006A4793" w:rsidP="005D076E" w:rsidRDefault="006A4793" w14:paraId="4DD01694" w14:textId="77777777">
            <w:pPr>
              <w:contextualSpacing/>
              <w:jc w:val="both"/>
              <w:rPr>
                <w:i/>
                <w:iCs/>
                <w:color w:val="808080" w:themeColor="background1" w:themeShade="80"/>
              </w:rPr>
            </w:pPr>
            <w:r w:rsidRPr="00CB1EFB">
              <w:t>C</w:t>
            </w:r>
            <w:r>
              <w:t>ould</w:t>
            </w:r>
            <w:r w:rsidRPr="00CB1EFB">
              <w:t xml:space="preserve"> a flexible placement approach be </w:t>
            </w:r>
            <w:r>
              <w:t>supported</w:t>
            </w:r>
            <w:r w:rsidRPr="00CB1EFB">
              <w:t xml:space="preserve"> where required</w:t>
            </w:r>
            <w:r>
              <w:t>?</w:t>
            </w:r>
            <w:r w:rsidRPr="00CB1EFB">
              <w:t xml:space="preserve"> </w:t>
            </w:r>
          </w:p>
        </w:tc>
      </w:tr>
      <w:tr w:rsidRPr="00CB1EFB" w:rsidR="006A4793" w:rsidTr="54A8D3DD" w14:paraId="5E35E5C1" w14:textId="77777777">
        <w:tc>
          <w:tcPr>
            <w:tcW w:w="9016" w:type="dxa"/>
            <w:tcMar/>
          </w:tcPr>
          <w:p w:rsidR="006A4793" w:rsidP="54A8D3DD" w:rsidRDefault="00491719" w14:paraId="750F0643" w14:noSpellErr="1" w14:textId="615AFDF2">
            <w:pPr>
              <w:spacing/>
              <w:contextualSpacing/>
              <w:jc w:val="both"/>
              <w:rPr>
                <w:i w:val="1"/>
                <w:iCs w:val="1"/>
                <w:color w:val="808080" w:themeColor="background1" w:themeShade="80"/>
              </w:rPr>
            </w:pPr>
          </w:p>
          <w:p w:rsidRPr="00BD1D07" w:rsidR="00BD1D07" w:rsidP="54A8D3DD" w:rsidRDefault="00BD1D07" w14:paraId="225DF83A" w14:noSpellErr="1" w14:textId="290DC055">
            <w:pPr>
              <w:pStyle w:val="Normal"/>
              <w:spacing/>
              <w:contextualSpacing/>
              <w:jc w:val="both"/>
              <w:rPr>
                <w:color w:val="000000" w:themeColor="text1"/>
              </w:rPr>
            </w:pPr>
            <w:r w:rsidRPr="54A8D3DD" w:rsidR="63E2D297">
              <w:rPr>
                <w:color w:val="000000" w:themeColor="text1" w:themeTint="FF" w:themeShade="FF"/>
              </w:rPr>
              <w:t>Yes.</w:t>
            </w:r>
          </w:p>
          <w:p w:rsidRPr="00CB1EFB" w:rsidR="00491719" w:rsidP="005D076E" w:rsidRDefault="00491719" w14:paraId="786F3AF6" w14:textId="77777777">
            <w:pPr>
              <w:contextualSpacing/>
              <w:jc w:val="both"/>
            </w:pPr>
          </w:p>
        </w:tc>
      </w:tr>
      <w:tr w:rsidRPr="00CB1EFB" w:rsidR="00080C9D" w:rsidTr="54A8D3DD" w14:paraId="3D2AC600" w14:textId="77777777">
        <w:tc>
          <w:tcPr>
            <w:tcW w:w="9016" w:type="dxa"/>
            <w:shd w:val="clear" w:color="auto" w:fill="F2F2F2" w:themeFill="background1" w:themeFillShade="F2"/>
            <w:tcMar/>
          </w:tcPr>
          <w:p w:rsidRPr="00CB1EFB" w:rsidR="00080C9D" w:rsidP="005D076E" w:rsidRDefault="00080C9D" w14:paraId="392AE1F2" w14:textId="7E323159">
            <w:pPr>
              <w:contextualSpacing/>
              <w:jc w:val="both"/>
              <w:rPr>
                <w:i/>
                <w:iCs/>
                <w:color w:val="808080" w:themeColor="background1" w:themeShade="80"/>
              </w:rPr>
            </w:pPr>
            <w:r w:rsidRPr="00080C9D">
              <w:t>Proposed Start Date:</w:t>
            </w:r>
          </w:p>
        </w:tc>
      </w:tr>
      <w:tr w:rsidRPr="00CB1EFB" w:rsidR="00080C9D" w:rsidTr="54A8D3DD" w14:paraId="4A6A8134" w14:textId="77777777">
        <w:tc>
          <w:tcPr>
            <w:tcW w:w="9016" w:type="dxa"/>
            <w:tcMar/>
          </w:tcPr>
          <w:p w:rsidR="00080C9D" w:rsidP="005D076E" w:rsidRDefault="00080C9D" w14:paraId="30EF20B5" w14:textId="77777777">
            <w:pPr>
              <w:contextualSpacing/>
              <w:jc w:val="both"/>
              <w:rPr>
                <w:i/>
                <w:iCs/>
                <w:color w:val="808080" w:themeColor="background1" w:themeShade="80"/>
              </w:rPr>
            </w:pPr>
          </w:p>
          <w:p w:rsidRPr="00BD1D07" w:rsidR="00BD1D07" w:rsidP="005D076E" w:rsidRDefault="00BD1D07" w14:paraId="3AA6946E" w14:textId="3FF58E39">
            <w:pPr>
              <w:contextualSpacing/>
              <w:jc w:val="both"/>
              <w:rPr>
                <w:color w:val="000000" w:themeColor="text1"/>
              </w:rPr>
            </w:pPr>
            <w:r w:rsidRPr="00BD1D07">
              <w:rPr>
                <w:color w:val="000000" w:themeColor="text1"/>
              </w:rPr>
              <w:t>May 2026</w:t>
            </w:r>
          </w:p>
          <w:p w:rsidRPr="00CB1EFB" w:rsidR="00BD1D07" w:rsidP="005D076E" w:rsidRDefault="00BD1D07" w14:paraId="28C937B2" w14:textId="531B577C">
            <w:pPr>
              <w:contextualSpacing/>
              <w:jc w:val="both"/>
              <w:rPr>
                <w:i/>
                <w:iCs/>
                <w:color w:val="808080" w:themeColor="background1" w:themeShade="80"/>
              </w:rPr>
            </w:pPr>
          </w:p>
        </w:tc>
      </w:tr>
      <w:tr w:rsidRPr="00CB1EFB" w:rsidR="00491719" w:rsidTr="54A8D3DD" w14:paraId="12CDECA6" w14:textId="77777777">
        <w:tc>
          <w:tcPr>
            <w:tcW w:w="9016" w:type="dxa"/>
            <w:shd w:val="clear" w:color="auto" w:fill="F2F2F2" w:themeFill="background1" w:themeFillShade="F2"/>
            <w:tcMar/>
          </w:tcPr>
          <w:p w:rsidRPr="00491719" w:rsidR="00491719" w:rsidP="005D076E" w:rsidRDefault="00491719" w14:paraId="7F203CEB" w14:textId="1EC1B5CB">
            <w:pPr>
              <w:contextualSpacing/>
              <w:jc w:val="both"/>
              <w:rPr>
                <w:color w:val="808080" w:themeColor="background1" w:themeShade="80"/>
              </w:rPr>
            </w:pPr>
            <w:r w:rsidRPr="00491719">
              <w:t>Where will the placement participant be based during the placement?</w:t>
            </w:r>
          </w:p>
        </w:tc>
      </w:tr>
      <w:tr w:rsidRPr="00CB1EFB" w:rsidR="00491719" w:rsidTr="54A8D3DD" w14:paraId="07559186" w14:textId="77777777">
        <w:tc>
          <w:tcPr>
            <w:tcW w:w="9016" w:type="dxa"/>
            <w:tcMar/>
          </w:tcPr>
          <w:p w:rsidRPr="00BD1D07" w:rsidR="00BD1D07" w:rsidP="005D076E" w:rsidRDefault="00BD1D07" w14:paraId="319A7476" w14:textId="77777777">
            <w:pPr>
              <w:contextualSpacing/>
              <w:jc w:val="both"/>
              <w:rPr>
                <w:color w:val="000000" w:themeColor="text1"/>
              </w:rPr>
            </w:pPr>
          </w:p>
          <w:p w:rsidRPr="00BD1D07" w:rsidR="00BD1D07" w:rsidP="005D076E" w:rsidRDefault="00BD1D07" w14:paraId="7FAC77B6" w14:textId="06DE36A2">
            <w:pPr>
              <w:contextualSpacing/>
              <w:jc w:val="both"/>
              <w:rPr>
                <w:color w:val="000000" w:themeColor="text1"/>
              </w:rPr>
            </w:pPr>
            <w:r w:rsidRPr="00BD1D07">
              <w:rPr>
                <w:color w:val="000000" w:themeColor="text1"/>
              </w:rPr>
              <w:t>Either UoM or from home</w:t>
            </w:r>
            <w:r>
              <w:rPr>
                <w:color w:val="000000" w:themeColor="text1"/>
              </w:rPr>
              <w:t>.</w:t>
            </w:r>
          </w:p>
          <w:p w:rsidR="00491719" w:rsidP="005D076E" w:rsidRDefault="00491719" w14:paraId="14CC93FA" w14:textId="00D3415F">
            <w:pPr>
              <w:contextualSpacing/>
              <w:jc w:val="both"/>
              <w:rPr>
                <w:i/>
                <w:iCs/>
                <w:color w:val="808080" w:themeColor="background1" w:themeShade="80"/>
              </w:rPr>
            </w:pPr>
          </w:p>
        </w:tc>
      </w:tr>
    </w:tbl>
    <w:p w:rsidR="00FC5205" w:rsidP="00FC5205" w:rsidRDefault="00FC5205" w14:paraId="704DF860" w14:textId="77777777">
      <w:pPr>
        <w:contextualSpacing/>
        <w:jc w:val="both"/>
      </w:pPr>
    </w:p>
    <w:p w:rsidRPr="00491719" w:rsidR="00FC5205" w:rsidP="54A8D3DD" w:rsidRDefault="00FC5205" w14:paraId="38F7E228" w14:noSpellErr="1" w14:textId="2E6B5A9C">
      <w:pPr>
        <w:spacing/>
        <w:contextualSpacing/>
        <w:jc w:val="both"/>
        <w:rPr>
          <w:b w:val="1"/>
          <w:bCs w:val="1"/>
        </w:rPr>
      </w:pPr>
    </w:p>
    <w:sectPr w:rsidRPr="00491719" w:rsidR="00FC5205" w:rsidSect="001C1B87">
      <w:headerReference w:type="default" r:id="rId11"/>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A3F" w:rsidP="001611A2" w:rsidRDefault="00784A3F" w14:paraId="2936F69E" w14:textId="77777777">
      <w:pPr>
        <w:spacing w:after="0" w:line="240" w:lineRule="auto"/>
      </w:pPr>
      <w:r>
        <w:separator/>
      </w:r>
    </w:p>
  </w:endnote>
  <w:endnote w:type="continuationSeparator" w:id="0">
    <w:p w:rsidR="00784A3F" w:rsidP="001611A2" w:rsidRDefault="00784A3F" w14:paraId="5A9AC4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A3F" w:rsidP="001611A2" w:rsidRDefault="00784A3F" w14:paraId="13AEB7AA" w14:textId="77777777">
      <w:pPr>
        <w:spacing w:after="0" w:line="240" w:lineRule="auto"/>
      </w:pPr>
      <w:r>
        <w:separator/>
      </w:r>
    </w:p>
  </w:footnote>
  <w:footnote w:type="continuationSeparator" w:id="0">
    <w:p w:rsidR="00784A3F" w:rsidP="001611A2" w:rsidRDefault="00784A3F" w14:paraId="1DE7CC1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611A2" w:rsidR="001611A2" w:rsidP="001611A2" w:rsidRDefault="001611A2" w14:paraId="612D539B" w14:textId="3B012458">
    <w:pPr>
      <w:pStyle w:val="Header"/>
    </w:pPr>
    <w:r>
      <w:rPr>
        <w:noProof/>
        <w:lang w:eastAsia="en-GB"/>
      </w:rPr>
      <w:drawing>
        <wp:anchor distT="0" distB="0" distL="114300" distR="114300" simplePos="0" relativeHeight="251658240" behindDoc="0" locked="0" layoutInCell="1" allowOverlap="1" wp14:anchorId="35DC0F93" wp14:editId="173A7885">
          <wp:simplePos x="0" y="0"/>
          <wp:positionH relativeFrom="column">
            <wp:posOffset>4409440</wp:posOffset>
          </wp:positionH>
          <wp:positionV relativeFrom="paragraph">
            <wp:posOffset>-187325</wp:posOffset>
          </wp:positionV>
          <wp:extent cx="1973580" cy="357505"/>
          <wp:effectExtent l="0" t="0" r="7620" b="4445"/>
          <wp:wrapThrough wrapText="bothSides">
            <wp:wrapPolygon edited="0">
              <wp:start x="0" y="0"/>
              <wp:lineTo x="0" y="20718"/>
              <wp:lineTo x="21475" y="20718"/>
              <wp:lineTo x="21475" y="0"/>
              <wp:lineTo x="0" y="0"/>
            </wp:wrapPolygon>
          </wp:wrapThrough>
          <wp:docPr id="1" name="x_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0" cy="357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D80"/>
    <w:multiLevelType w:val="hybridMultilevel"/>
    <w:tmpl w:val="E8EEB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02D48"/>
    <w:multiLevelType w:val="multilevel"/>
    <w:tmpl w:val="C7A0C5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B340869"/>
    <w:multiLevelType w:val="multilevel"/>
    <w:tmpl w:val="A3162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69500BC"/>
    <w:multiLevelType w:val="hybridMultilevel"/>
    <w:tmpl w:val="9CCCC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B03071"/>
    <w:multiLevelType w:val="multilevel"/>
    <w:tmpl w:val="51BADD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D870265"/>
    <w:multiLevelType w:val="hybridMultilevel"/>
    <w:tmpl w:val="1BE8F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5DC75B2"/>
    <w:multiLevelType w:val="multilevel"/>
    <w:tmpl w:val="FFD08056"/>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7" w15:restartNumberingAfterBreak="0">
    <w:nsid w:val="3A6C0BBE"/>
    <w:multiLevelType w:val="multilevel"/>
    <w:tmpl w:val="4FF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807917"/>
    <w:multiLevelType w:val="multilevel"/>
    <w:tmpl w:val="CEEE11D2"/>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9" w15:restartNumberingAfterBreak="0">
    <w:nsid w:val="55A57306"/>
    <w:multiLevelType w:val="multilevel"/>
    <w:tmpl w:val="35D6E33E"/>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10" w15:restartNumberingAfterBreak="0">
    <w:nsid w:val="63B9069E"/>
    <w:multiLevelType w:val="hybridMultilevel"/>
    <w:tmpl w:val="0ABC3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60B0DE7"/>
    <w:multiLevelType w:val="hybridMultilevel"/>
    <w:tmpl w:val="29DAF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661558E"/>
    <w:multiLevelType w:val="multilevel"/>
    <w:tmpl w:val="D390F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A73446"/>
    <w:multiLevelType w:val="multilevel"/>
    <w:tmpl w:val="55EA7B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8345ABF"/>
    <w:multiLevelType w:val="multilevel"/>
    <w:tmpl w:val="8820B3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ascii="Calibri" w:hAnsi="Calibri" w:cs="Calibri"/>
        <w:sz w:val="22"/>
      </w:rPr>
    </w:lvl>
    <w:lvl w:ilvl="2">
      <w:start w:val="1"/>
      <w:numFmt w:val="decimal"/>
      <w:isLgl/>
      <w:lvlText w:val="%1.%2.%3"/>
      <w:lvlJc w:val="left"/>
      <w:pPr>
        <w:ind w:left="720" w:hanging="720"/>
      </w:pPr>
      <w:rPr>
        <w:rFonts w:hint="default" w:ascii="Calibri" w:hAnsi="Calibri" w:cs="Calibri"/>
        <w:sz w:val="22"/>
      </w:rPr>
    </w:lvl>
    <w:lvl w:ilvl="3">
      <w:start w:val="1"/>
      <w:numFmt w:val="decimal"/>
      <w:isLgl/>
      <w:lvlText w:val="%1.%2.%3.%4"/>
      <w:lvlJc w:val="left"/>
      <w:pPr>
        <w:ind w:left="720" w:hanging="720"/>
      </w:pPr>
      <w:rPr>
        <w:rFonts w:hint="default" w:ascii="Calibri" w:hAnsi="Calibri" w:cs="Calibri"/>
        <w:sz w:val="22"/>
      </w:rPr>
    </w:lvl>
    <w:lvl w:ilvl="4">
      <w:start w:val="1"/>
      <w:numFmt w:val="decimal"/>
      <w:isLgl/>
      <w:lvlText w:val="%1.%2.%3.%4.%5"/>
      <w:lvlJc w:val="left"/>
      <w:pPr>
        <w:ind w:left="720" w:hanging="720"/>
      </w:pPr>
      <w:rPr>
        <w:rFonts w:hint="default" w:ascii="Calibri" w:hAnsi="Calibri" w:cs="Calibri"/>
        <w:sz w:val="22"/>
      </w:rPr>
    </w:lvl>
    <w:lvl w:ilvl="5">
      <w:start w:val="1"/>
      <w:numFmt w:val="decimal"/>
      <w:isLgl/>
      <w:lvlText w:val="%1.%2.%3.%4.%5.%6"/>
      <w:lvlJc w:val="left"/>
      <w:pPr>
        <w:ind w:left="1080" w:hanging="1080"/>
      </w:pPr>
      <w:rPr>
        <w:rFonts w:hint="default" w:ascii="Calibri" w:hAnsi="Calibri" w:cs="Calibri"/>
        <w:sz w:val="22"/>
      </w:rPr>
    </w:lvl>
    <w:lvl w:ilvl="6">
      <w:start w:val="1"/>
      <w:numFmt w:val="decimal"/>
      <w:isLgl/>
      <w:lvlText w:val="%1.%2.%3.%4.%5.%6.%7"/>
      <w:lvlJc w:val="left"/>
      <w:pPr>
        <w:ind w:left="1080" w:hanging="1080"/>
      </w:pPr>
      <w:rPr>
        <w:rFonts w:hint="default" w:ascii="Calibri" w:hAnsi="Calibri" w:cs="Calibri"/>
        <w:sz w:val="22"/>
      </w:rPr>
    </w:lvl>
    <w:lvl w:ilvl="7">
      <w:start w:val="1"/>
      <w:numFmt w:val="decimal"/>
      <w:isLgl/>
      <w:lvlText w:val="%1.%2.%3.%4.%5.%6.%7.%8"/>
      <w:lvlJc w:val="left"/>
      <w:pPr>
        <w:ind w:left="1440" w:hanging="1440"/>
      </w:pPr>
      <w:rPr>
        <w:rFonts w:hint="default" w:ascii="Calibri" w:hAnsi="Calibri" w:cs="Calibri"/>
        <w:sz w:val="22"/>
      </w:rPr>
    </w:lvl>
    <w:lvl w:ilvl="8">
      <w:start w:val="1"/>
      <w:numFmt w:val="decimal"/>
      <w:isLgl/>
      <w:lvlText w:val="%1.%2.%3.%4.%5.%6.%7.%8.%9"/>
      <w:lvlJc w:val="left"/>
      <w:pPr>
        <w:ind w:left="1440" w:hanging="1440"/>
      </w:pPr>
      <w:rPr>
        <w:rFonts w:hint="default" w:ascii="Calibri" w:hAnsi="Calibri" w:cs="Calibri"/>
        <w:sz w:val="22"/>
      </w:rPr>
    </w:lvl>
  </w:abstractNum>
  <w:abstractNum w:abstractNumId="15" w15:restartNumberingAfterBreak="0">
    <w:nsid w:val="69B22EBE"/>
    <w:multiLevelType w:val="multilevel"/>
    <w:tmpl w:val="CF385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B6375D5"/>
    <w:multiLevelType w:val="hybridMultilevel"/>
    <w:tmpl w:val="95DC7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CDC004C"/>
    <w:multiLevelType w:val="hybridMultilevel"/>
    <w:tmpl w:val="894CA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FD2D82"/>
    <w:multiLevelType w:val="hybridMultilevel"/>
    <w:tmpl w:val="179E8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F356B8"/>
    <w:multiLevelType w:val="multilevel"/>
    <w:tmpl w:val="3878C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F827E0C"/>
    <w:multiLevelType w:val="multilevel"/>
    <w:tmpl w:val="D6E6C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9639833">
    <w:abstractNumId w:val="14"/>
  </w:num>
  <w:num w:numId="2" w16cid:durableId="1103498892">
    <w:abstractNumId w:val="8"/>
  </w:num>
  <w:num w:numId="3" w16cid:durableId="124741351">
    <w:abstractNumId w:val="9"/>
  </w:num>
  <w:num w:numId="4" w16cid:durableId="900554812">
    <w:abstractNumId w:val="18"/>
  </w:num>
  <w:num w:numId="5" w16cid:durableId="1998612920">
    <w:abstractNumId w:val="16"/>
  </w:num>
  <w:num w:numId="6" w16cid:durableId="962539789">
    <w:abstractNumId w:val="7"/>
  </w:num>
  <w:num w:numId="7" w16cid:durableId="1579901221">
    <w:abstractNumId w:val="6"/>
  </w:num>
  <w:num w:numId="8" w16cid:durableId="1164513216">
    <w:abstractNumId w:val="11"/>
  </w:num>
  <w:num w:numId="9" w16cid:durableId="150608329">
    <w:abstractNumId w:val="20"/>
  </w:num>
  <w:num w:numId="10" w16cid:durableId="640883065">
    <w:abstractNumId w:val="1"/>
  </w:num>
  <w:num w:numId="11" w16cid:durableId="1159269420">
    <w:abstractNumId w:val="2"/>
  </w:num>
  <w:num w:numId="12" w16cid:durableId="516651800">
    <w:abstractNumId w:val="10"/>
  </w:num>
  <w:num w:numId="13" w16cid:durableId="1186360646">
    <w:abstractNumId w:val="3"/>
  </w:num>
  <w:num w:numId="14" w16cid:durableId="735082787">
    <w:abstractNumId w:val="0"/>
  </w:num>
  <w:num w:numId="15" w16cid:durableId="23943181">
    <w:abstractNumId w:val="17"/>
  </w:num>
  <w:num w:numId="16" w16cid:durableId="1526552233">
    <w:abstractNumId w:val="15"/>
  </w:num>
  <w:num w:numId="17" w16cid:durableId="309795798">
    <w:abstractNumId w:val="5"/>
  </w:num>
  <w:num w:numId="18" w16cid:durableId="1637493500">
    <w:abstractNumId w:val="19"/>
  </w:num>
  <w:num w:numId="19" w16cid:durableId="458912020">
    <w:abstractNumId w:val="12"/>
  </w:num>
  <w:num w:numId="20" w16cid:durableId="482434827">
    <w:abstractNumId w:val="4"/>
  </w:num>
  <w:num w:numId="21" w16cid:durableId="10664164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A2"/>
    <w:rsid w:val="00002539"/>
    <w:rsid w:val="00022815"/>
    <w:rsid w:val="0004217D"/>
    <w:rsid w:val="000452A7"/>
    <w:rsid w:val="00064809"/>
    <w:rsid w:val="00080C9D"/>
    <w:rsid w:val="0008210F"/>
    <w:rsid w:val="000846FE"/>
    <w:rsid w:val="0008652F"/>
    <w:rsid w:val="001611A2"/>
    <w:rsid w:val="00163643"/>
    <w:rsid w:val="001C1B87"/>
    <w:rsid w:val="001C5EFC"/>
    <w:rsid w:val="001E2840"/>
    <w:rsid w:val="002356E4"/>
    <w:rsid w:val="002364F5"/>
    <w:rsid w:val="00244062"/>
    <w:rsid w:val="00245C2E"/>
    <w:rsid w:val="00257666"/>
    <w:rsid w:val="00291F43"/>
    <w:rsid w:val="002950B7"/>
    <w:rsid w:val="00297EDF"/>
    <w:rsid w:val="002B7DE5"/>
    <w:rsid w:val="002F21EF"/>
    <w:rsid w:val="002F3F9A"/>
    <w:rsid w:val="0030355D"/>
    <w:rsid w:val="0033403F"/>
    <w:rsid w:val="0035403C"/>
    <w:rsid w:val="00377E45"/>
    <w:rsid w:val="00382F98"/>
    <w:rsid w:val="00384ED1"/>
    <w:rsid w:val="003C03D4"/>
    <w:rsid w:val="003F2ED4"/>
    <w:rsid w:val="003F621D"/>
    <w:rsid w:val="00400419"/>
    <w:rsid w:val="004079E1"/>
    <w:rsid w:val="00442BA7"/>
    <w:rsid w:val="00445173"/>
    <w:rsid w:val="00466B1F"/>
    <w:rsid w:val="00481E40"/>
    <w:rsid w:val="00491719"/>
    <w:rsid w:val="004B5D2C"/>
    <w:rsid w:val="004C6000"/>
    <w:rsid w:val="004D3835"/>
    <w:rsid w:val="00502463"/>
    <w:rsid w:val="00513D82"/>
    <w:rsid w:val="005372A9"/>
    <w:rsid w:val="00542733"/>
    <w:rsid w:val="00562F19"/>
    <w:rsid w:val="0056519A"/>
    <w:rsid w:val="00580594"/>
    <w:rsid w:val="005B49B0"/>
    <w:rsid w:val="005E77D7"/>
    <w:rsid w:val="005F5FDC"/>
    <w:rsid w:val="0063237D"/>
    <w:rsid w:val="00641250"/>
    <w:rsid w:val="00643B90"/>
    <w:rsid w:val="00645FC8"/>
    <w:rsid w:val="0064642A"/>
    <w:rsid w:val="0066199A"/>
    <w:rsid w:val="00684E1C"/>
    <w:rsid w:val="006A4793"/>
    <w:rsid w:val="006D7958"/>
    <w:rsid w:val="0070064F"/>
    <w:rsid w:val="00704EFD"/>
    <w:rsid w:val="007336B6"/>
    <w:rsid w:val="00737E75"/>
    <w:rsid w:val="007418D2"/>
    <w:rsid w:val="00743EF0"/>
    <w:rsid w:val="007558C5"/>
    <w:rsid w:val="00784A3F"/>
    <w:rsid w:val="0079130C"/>
    <w:rsid w:val="007A0A0B"/>
    <w:rsid w:val="007D7770"/>
    <w:rsid w:val="0081713E"/>
    <w:rsid w:val="00823119"/>
    <w:rsid w:val="008930E4"/>
    <w:rsid w:val="0091715F"/>
    <w:rsid w:val="009361F5"/>
    <w:rsid w:val="009543BA"/>
    <w:rsid w:val="0099141F"/>
    <w:rsid w:val="009B0287"/>
    <w:rsid w:val="009C3237"/>
    <w:rsid w:val="009D4AA1"/>
    <w:rsid w:val="00A34ADD"/>
    <w:rsid w:val="00A50109"/>
    <w:rsid w:val="00A6795C"/>
    <w:rsid w:val="00A802E4"/>
    <w:rsid w:val="00AA0160"/>
    <w:rsid w:val="00AA21C6"/>
    <w:rsid w:val="00AB66B2"/>
    <w:rsid w:val="00AE2C34"/>
    <w:rsid w:val="00B02E2B"/>
    <w:rsid w:val="00B53C92"/>
    <w:rsid w:val="00B55640"/>
    <w:rsid w:val="00B6724F"/>
    <w:rsid w:val="00BA431E"/>
    <w:rsid w:val="00BD1D07"/>
    <w:rsid w:val="00C33219"/>
    <w:rsid w:val="00C36571"/>
    <w:rsid w:val="00C43A8E"/>
    <w:rsid w:val="00C8435A"/>
    <w:rsid w:val="00C86FEB"/>
    <w:rsid w:val="00C95704"/>
    <w:rsid w:val="00CB1EFB"/>
    <w:rsid w:val="00CD1432"/>
    <w:rsid w:val="00D0387B"/>
    <w:rsid w:val="00D27407"/>
    <w:rsid w:val="00D47BF8"/>
    <w:rsid w:val="00D652DB"/>
    <w:rsid w:val="00DC3083"/>
    <w:rsid w:val="00DE5DDA"/>
    <w:rsid w:val="00E4525F"/>
    <w:rsid w:val="00E872CB"/>
    <w:rsid w:val="00E92623"/>
    <w:rsid w:val="00E9537C"/>
    <w:rsid w:val="00EB3882"/>
    <w:rsid w:val="00EE5EC1"/>
    <w:rsid w:val="00F47AFF"/>
    <w:rsid w:val="00F732FD"/>
    <w:rsid w:val="00FC5205"/>
    <w:rsid w:val="00FD0C36"/>
    <w:rsid w:val="11642F8E"/>
    <w:rsid w:val="21E1FDCE"/>
    <w:rsid w:val="3D25C296"/>
    <w:rsid w:val="54A8D3DD"/>
    <w:rsid w:val="63E2D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5E25"/>
  <w15:chartTrackingRefBased/>
  <w15:docId w15:val="{8D6320D7-09D6-4AF3-B359-8E5457D9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611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11A2"/>
  </w:style>
  <w:style w:type="paragraph" w:styleId="Footer">
    <w:name w:val="footer"/>
    <w:basedOn w:val="Normal"/>
    <w:link w:val="FooterChar"/>
    <w:uiPriority w:val="99"/>
    <w:unhideWhenUsed/>
    <w:rsid w:val="001611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11A2"/>
  </w:style>
  <w:style w:type="paragraph" w:styleId="paragraph" w:customStyle="1">
    <w:name w:val="paragraph"/>
    <w:basedOn w:val="Normal"/>
    <w:rsid w:val="00466B1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466B1F"/>
  </w:style>
  <w:style w:type="character" w:styleId="CommentReference">
    <w:name w:val="annotation reference"/>
    <w:basedOn w:val="DefaultParagraphFont"/>
    <w:uiPriority w:val="99"/>
    <w:semiHidden/>
    <w:unhideWhenUsed/>
    <w:rsid w:val="00466B1F"/>
    <w:rPr>
      <w:sz w:val="16"/>
      <w:szCs w:val="16"/>
    </w:rPr>
  </w:style>
  <w:style w:type="paragraph" w:styleId="CommentText">
    <w:name w:val="annotation text"/>
    <w:basedOn w:val="Normal"/>
    <w:link w:val="CommentTextChar"/>
    <w:uiPriority w:val="99"/>
    <w:unhideWhenUsed/>
    <w:rsid w:val="00466B1F"/>
    <w:pPr>
      <w:spacing w:line="240" w:lineRule="auto"/>
    </w:pPr>
    <w:rPr>
      <w:sz w:val="20"/>
      <w:szCs w:val="20"/>
    </w:rPr>
  </w:style>
  <w:style w:type="character" w:styleId="CommentTextChar" w:customStyle="1">
    <w:name w:val="Comment Text Char"/>
    <w:basedOn w:val="DefaultParagraphFont"/>
    <w:link w:val="CommentText"/>
    <w:uiPriority w:val="99"/>
    <w:rsid w:val="00466B1F"/>
    <w:rPr>
      <w:sz w:val="20"/>
      <w:szCs w:val="20"/>
    </w:rPr>
  </w:style>
  <w:style w:type="paragraph" w:styleId="NoSpacing">
    <w:name w:val="No Spacing"/>
    <w:uiPriority w:val="1"/>
    <w:qFormat/>
    <w:rsid w:val="00466B1F"/>
    <w:pPr>
      <w:spacing w:after="0" w:line="240" w:lineRule="auto"/>
    </w:pPr>
  </w:style>
  <w:style w:type="paragraph" w:styleId="ListParagraph">
    <w:name w:val="List Paragraph"/>
    <w:basedOn w:val="Normal"/>
    <w:uiPriority w:val="34"/>
    <w:qFormat/>
    <w:rsid w:val="00513D82"/>
    <w:pPr>
      <w:ind w:left="720"/>
      <w:contextualSpacing/>
    </w:pPr>
  </w:style>
  <w:style w:type="paragraph" w:styleId="NormalWeb">
    <w:name w:val="Normal (Web)"/>
    <w:basedOn w:val="Normal"/>
    <w:uiPriority w:val="99"/>
    <w:semiHidden/>
    <w:unhideWhenUsed/>
    <w:rsid w:val="009B028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9B0287"/>
    <w:rPr>
      <w:b/>
      <w:bCs/>
    </w:rPr>
  </w:style>
  <w:style w:type="character" w:styleId="eop" w:customStyle="1">
    <w:name w:val="eop"/>
    <w:basedOn w:val="DefaultParagraphFont"/>
    <w:rsid w:val="00643B90"/>
  </w:style>
  <w:style w:type="character" w:styleId="Hyperlink">
    <w:name w:val="Hyperlink"/>
    <w:basedOn w:val="DefaultParagraphFont"/>
    <w:uiPriority w:val="99"/>
    <w:unhideWhenUsed/>
    <w:rsid w:val="0008210F"/>
    <w:rPr>
      <w:color w:val="0563C1" w:themeColor="hyperlink"/>
      <w:u w:val="single"/>
    </w:rPr>
  </w:style>
  <w:style w:type="character" w:styleId="UnresolvedMention1" w:customStyle="1">
    <w:name w:val="Unresolved Mention1"/>
    <w:basedOn w:val="DefaultParagraphFont"/>
    <w:uiPriority w:val="99"/>
    <w:semiHidden/>
    <w:unhideWhenUsed/>
    <w:rsid w:val="0008210F"/>
    <w:rPr>
      <w:color w:val="605E5C"/>
      <w:shd w:val="clear" w:color="auto" w:fill="E1DFDD"/>
    </w:rPr>
  </w:style>
  <w:style w:type="table" w:styleId="TableGrid">
    <w:name w:val="Table Grid"/>
    <w:basedOn w:val="TableNormal"/>
    <w:uiPriority w:val="39"/>
    <w:rsid w:val="000821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4C6000"/>
    <w:rPr>
      <w:b/>
      <w:bCs/>
    </w:rPr>
  </w:style>
  <w:style w:type="character" w:styleId="CommentSubjectChar" w:customStyle="1">
    <w:name w:val="Comment Subject Char"/>
    <w:basedOn w:val="CommentTextChar"/>
    <w:link w:val="CommentSubject"/>
    <w:uiPriority w:val="99"/>
    <w:semiHidden/>
    <w:rsid w:val="004C6000"/>
    <w:rPr>
      <w:b/>
      <w:bCs/>
      <w:sz w:val="20"/>
      <w:szCs w:val="20"/>
    </w:rPr>
  </w:style>
  <w:style w:type="paragraph" w:styleId="BalloonText">
    <w:name w:val="Balloon Text"/>
    <w:basedOn w:val="Normal"/>
    <w:link w:val="BalloonTextChar"/>
    <w:uiPriority w:val="99"/>
    <w:semiHidden/>
    <w:unhideWhenUsed/>
    <w:rsid w:val="004C60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6000"/>
    <w:rPr>
      <w:rFonts w:ascii="Segoe UI" w:hAnsi="Segoe UI" w:cs="Segoe UI"/>
      <w:sz w:val="18"/>
      <w:szCs w:val="18"/>
    </w:rPr>
  </w:style>
  <w:style w:type="paragraph" w:styleId="Default" w:customStyle="1">
    <w:name w:val="Default"/>
    <w:rsid w:val="009543BA"/>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737E75"/>
    <w:rPr>
      <w:color w:val="605E5C"/>
      <w:shd w:val="clear" w:color="auto" w:fill="E1DFDD"/>
    </w:rPr>
  </w:style>
  <w:style w:type="character" w:styleId="PlaceholderText">
    <w:name w:val="Placeholder Text"/>
    <w:basedOn w:val="DefaultParagraphFont"/>
    <w:uiPriority w:val="99"/>
    <w:semiHidden/>
    <w:rsid w:val="00442B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547">
      <w:bodyDiv w:val="1"/>
      <w:marLeft w:val="0"/>
      <w:marRight w:val="0"/>
      <w:marTop w:val="0"/>
      <w:marBottom w:val="0"/>
      <w:divBdr>
        <w:top w:val="none" w:sz="0" w:space="0" w:color="auto"/>
        <w:left w:val="none" w:sz="0" w:space="0" w:color="auto"/>
        <w:bottom w:val="none" w:sz="0" w:space="0" w:color="auto"/>
        <w:right w:val="none" w:sz="0" w:space="0" w:color="auto"/>
      </w:divBdr>
    </w:div>
    <w:div w:id="162552767">
      <w:bodyDiv w:val="1"/>
      <w:marLeft w:val="0"/>
      <w:marRight w:val="0"/>
      <w:marTop w:val="0"/>
      <w:marBottom w:val="0"/>
      <w:divBdr>
        <w:top w:val="none" w:sz="0" w:space="0" w:color="auto"/>
        <w:left w:val="none" w:sz="0" w:space="0" w:color="auto"/>
        <w:bottom w:val="none" w:sz="0" w:space="0" w:color="auto"/>
        <w:right w:val="none" w:sz="0" w:space="0" w:color="auto"/>
      </w:divBdr>
    </w:div>
    <w:div w:id="209535707">
      <w:bodyDiv w:val="1"/>
      <w:marLeft w:val="0"/>
      <w:marRight w:val="0"/>
      <w:marTop w:val="0"/>
      <w:marBottom w:val="0"/>
      <w:divBdr>
        <w:top w:val="none" w:sz="0" w:space="0" w:color="auto"/>
        <w:left w:val="none" w:sz="0" w:space="0" w:color="auto"/>
        <w:bottom w:val="none" w:sz="0" w:space="0" w:color="auto"/>
        <w:right w:val="none" w:sz="0" w:space="0" w:color="auto"/>
      </w:divBdr>
    </w:div>
    <w:div w:id="360130372">
      <w:bodyDiv w:val="1"/>
      <w:marLeft w:val="0"/>
      <w:marRight w:val="0"/>
      <w:marTop w:val="0"/>
      <w:marBottom w:val="0"/>
      <w:divBdr>
        <w:top w:val="none" w:sz="0" w:space="0" w:color="auto"/>
        <w:left w:val="none" w:sz="0" w:space="0" w:color="auto"/>
        <w:bottom w:val="none" w:sz="0" w:space="0" w:color="auto"/>
        <w:right w:val="none" w:sz="0" w:space="0" w:color="auto"/>
      </w:divBdr>
    </w:div>
    <w:div w:id="367461363">
      <w:bodyDiv w:val="1"/>
      <w:marLeft w:val="0"/>
      <w:marRight w:val="0"/>
      <w:marTop w:val="0"/>
      <w:marBottom w:val="0"/>
      <w:divBdr>
        <w:top w:val="none" w:sz="0" w:space="0" w:color="auto"/>
        <w:left w:val="none" w:sz="0" w:space="0" w:color="auto"/>
        <w:bottom w:val="none" w:sz="0" w:space="0" w:color="auto"/>
        <w:right w:val="none" w:sz="0" w:space="0" w:color="auto"/>
      </w:divBdr>
    </w:div>
    <w:div w:id="477459223">
      <w:bodyDiv w:val="1"/>
      <w:marLeft w:val="0"/>
      <w:marRight w:val="0"/>
      <w:marTop w:val="0"/>
      <w:marBottom w:val="0"/>
      <w:divBdr>
        <w:top w:val="none" w:sz="0" w:space="0" w:color="auto"/>
        <w:left w:val="none" w:sz="0" w:space="0" w:color="auto"/>
        <w:bottom w:val="none" w:sz="0" w:space="0" w:color="auto"/>
        <w:right w:val="none" w:sz="0" w:space="0" w:color="auto"/>
      </w:divBdr>
    </w:div>
    <w:div w:id="521671310">
      <w:bodyDiv w:val="1"/>
      <w:marLeft w:val="0"/>
      <w:marRight w:val="0"/>
      <w:marTop w:val="0"/>
      <w:marBottom w:val="0"/>
      <w:divBdr>
        <w:top w:val="none" w:sz="0" w:space="0" w:color="auto"/>
        <w:left w:val="none" w:sz="0" w:space="0" w:color="auto"/>
        <w:bottom w:val="none" w:sz="0" w:space="0" w:color="auto"/>
        <w:right w:val="none" w:sz="0" w:space="0" w:color="auto"/>
      </w:divBdr>
    </w:div>
    <w:div w:id="615411183">
      <w:bodyDiv w:val="1"/>
      <w:marLeft w:val="0"/>
      <w:marRight w:val="0"/>
      <w:marTop w:val="0"/>
      <w:marBottom w:val="0"/>
      <w:divBdr>
        <w:top w:val="none" w:sz="0" w:space="0" w:color="auto"/>
        <w:left w:val="none" w:sz="0" w:space="0" w:color="auto"/>
        <w:bottom w:val="none" w:sz="0" w:space="0" w:color="auto"/>
        <w:right w:val="none" w:sz="0" w:space="0" w:color="auto"/>
      </w:divBdr>
    </w:div>
    <w:div w:id="661467875">
      <w:bodyDiv w:val="1"/>
      <w:marLeft w:val="0"/>
      <w:marRight w:val="0"/>
      <w:marTop w:val="0"/>
      <w:marBottom w:val="0"/>
      <w:divBdr>
        <w:top w:val="none" w:sz="0" w:space="0" w:color="auto"/>
        <w:left w:val="none" w:sz="0" w:space="0" w:color="auto"/>
        <w:bottom w:val="none" w:sz="0" w:space="0" w:color="auto"/>
        <w:right w:val="none" w:sz="0" w:space="0" w:color="auto"/>
      </w:divBdr>
    </w:div>
    <w:div w:id="716702390">
      <w:bodyDiv w:val="1"/>
      <w:marLeft w:val="0"/>
      <w:marRight w:val="0"/>
      <w:marTop w:val="0"/>
      <w:marBottom w:val="0"/>
      <w:divBdr>
        <w:top w:val="none" w:sz="0" w:space="0" w:color="auto"/>
        <w:left w:val="none" w:sz="0" w:space="0" w:color="auto"/>
        <w:bottom w:val="none" w:sz="0" w:space="0" w:color="auto"/>
        <w:right w:val="none" w:sz="0" w:space="0" w:color="auto"/>
      </w:divBdr>
    </w:div>
    <w:div w:id="1164509970">
      <w:bodyDiv w:val="1"/>
      <w:marLeft w:val="0"/>
      <w:marRight w:val="0"/>
      <w:marTop w:val="0"/>
      <w:marBottom w:val="0"/>
      <w:divBdr>
        <w:top w:val="none" w:sz="0" w:space="0" w:color="auto"/>
        <w:left w:val="none" w:sz="0" w:space="0" w:color="auto"/>
        <w:bottom w:val="none" w:sz="0" w:space="0" w:color="auto"/>
        <w:right w:val="none" w:sz="0" w:space="0" w:color="auto"/>
      </w:divBdr>
    </w:div>
    <w:div w:id="1229151929">
      <w:bodyDiv w:val="1"/>
      <w:marLeft w:val="0"/>
      <w:marRight w:val="0"/>
      <w:marTop w:val="0"/>
      <w:marBottom w:val="0"/>
      <w:divBdr>
        <w:top w:val="none" w:sz="0" w:space="0" w:color="auto"/>
        <w:left w:val="none" w:sz="0" w:space="0" w:color="auto"/>
        <w:bottom w:val="none" w:sz="0" w:space="0" w:color="auto"/>
        <w:right w:val="none" w:sz="0" w:space="0" w:color="auto"/>
      </w:divBdr>
    </w:div>
    <w:div w:id="1231235262">
      <w:bodyDiv w:val="1"/>
      <w:marLeft w:val="0"/>
      <w:marRight w:val="0"/>
      <w:marTop w:val="0"/>
      <w:marBottom w:val="0"/>
      <w:divBdr>
        <w:top w:val="none" w:sz="0" w:space="0" w:color="auto"/>
        <w:left w:val="none" w:sz="0" w:space="0" w:color="auto"/>
        <w:bottom w:val="none" w:sz="0" w:space="0" w:color="auto"/>
        <w:right w:val="none" w:sz="0" w:space="0" w:color="auto"/>
      </w:divBdr>
    </w:div>
    <w:div w:id="1237861322">
      <w:bodyDiv w:val="1"/>
      <w:marLeft w:val="0"/>
      <w:marRight w:val="0"/>
      <w:marTop w:val="0"/>
      <w:marBottom w:val="0"/>
      <w:divBdr>
        <w:top w:val="none" w:sz="0" w:space="0" w:color="auto"/>
        <w:left w:val="none" w:sz="0" w:space="0" w:color="auto"/>
        <w:bottom w:val="none" w:sz="0" w:space="0" w:color="auto"/>
        <w:right w:val="none" w:sz="0" w:space="0" w:color="auto"/>
      </w:divBdr>
    </w:div>
    <w:div w:id="1251233353">
      <w:bodyDiv w:val="1"/>
      <w:marLeft w:val="0"/>
      <w:marRight w:val="0"/>
      <w:marTop w:val="0"/>
      <w:marBottom w:val="0"/>
      <w:divBdr>
        <w:top w:val="none" w:sz="0" w:space="0" w:color="auto"/>
        <w:left w:val="none" w:sz="0" w:space="0" w:color="auto"/>
        <w:bottom w:val="none" w:sz="0" w:space="0" w:color="auto"/>
        <w:right w:val="none" w:sz="0" w:space="0" w:color="auto"/>
      </w:divBdr>
    </w:div>
    <w:div w:id="1269049043">
      <w:bodyDiv w:val="1"/>
      <w:marLeft w:val="0"/>
      <w:marRight w:val="0"/>
      <w:marTop w:val="0"/>
      <w:marBottom w:val="0"/>
      <w:divBdr>
        <w:top w:val="none" w:sz="0" w:space="0" w:color="auto"/>
        <w:left w:val="none" w:sz="0" w:space="0" w:color="auto"/>
        <w:bottom w:val="none" w:sz="0" w:space="0" w:color="auto"/>
        <w:right w:val="none" w:sz="0" w:space="0" w:color="auto"/>
      </w:divBdr>
    </w:div>
    <w:div w:id="1355225910">
      <w:bodyDiv w:val="1"/>
      <w:marLeft w:val="0"/>
      <w:marRight w:val="0"/>
      <w:marTop w:val="0"/>
      <w:marBottom w:val="0"/>
      <w:divBdr>
        <w:top w:val="none" w:sz="0" w:space="0" w:color="auto"/>
        <w:left w:val="none" w:sz="0" w:space="0" w:color="auto"/>
        <w:bottom w:val="none" w:sz="0" w:space="0" w:color="auto"/>
        <w:right w:val="none" w:sz="0" w:space="0" w:color="auto"/>
      </w:divBdr>
    </w:div>
    <w:div w:id="1492671817">
      <w:bodyDiv w:val="1"/>
      <w:marLeft w:val="0"/>
      <w:marRight w:val="0"/>
      <w:marTop w:val="0"/>
      <w:marBottom w:val="0"/>
      <w:divBdr>
        <w:top w:val="none" w:sz="0" w:space="0" w:color="auto"/>
        <w:left w:val="none" w:sz="0" w:space="0" w:color="auto"/>
        <w:bottom w:val="none" w:sz="0" w:space="0" w:color="auto"/>
        <w:right w:val="none" w:sz="0" w:space="0" w:color="auto"/>
      </w:divBdr>
    </w:div>
    <w:div w:id="1516308808">
      <w:bodyDiv w:val="1"/>
      <w:marLeft w:val="0"/>
      <w:marRight w:val="0"/>
      <w:marTop w:val="0"/>
      <w:marBottom w:val="0"/>
      <w:divBdr>
        <w:top w:val="none" w:sz="0" w:space="0" w:color="auto"/>
        <w:left w:val="none" w:sz="0" w:space="0" w:color="auto"/>
        <w:bottom w:val="none" w:sz="0" w:space="0" w:color="auto"/>
        <w:right w:val="none" w:sz="0" w:space="0" w:color="auto"/>
      </w:divBdr>
    </w:div>
    <w:div w:id="1537035626">
      <w:bodyDiv w:val="1"/>
      <w:marLeft w:val="0"/>
      <w:marRight w:val="0"/>
      <w:marTop w:val="0"/>
      <w:marBottom w:val="0"/>
      <w:divBdr>
        <w:top w:val="none" w:sz="0" w:space="0" w:color="auto"/>
        <w:left w:val="none" w:sz="0" w:space="0" w:color="auto"/>
        <w:bottom w:val="none" w:sz="0" w:space="0" w:color="auto"/>
        <w:right w:val="none" w:sz="0" w:space="0" w:color="auto"/>
      </w:divBdr>
    </w:div>
    <w:div w:id="1845197882">
      <w:bodyDiv w:val="1"/>
      <w:marLeft w:val="0"/>
      <w:marRight w:val="0"/>
      <w:marTop w:val="0"/>
      <w:marBottom w:val="0"/>
      <w:divBdr>
        <w:top w:val="none" w:sz="0" w:space="0" w:color="auto"/>
        <w:left w:val="none" w:sz="0" w:space="0" w:color="auto"/>
        <w:bottom w:val="none" w:sz="0" w:space="0" w:color="auto"/>
        <w:right w:val="none" w:sz="0" w:space="0" w:color="auto"/>
      </w:divBdr>
    </w:div>
    <w:div w:id="1848902983">
      <w:bodyDiv w:val="1"/>
      <w:marLeft w:val="0"/>
      <w:marRight w:val="0"/>
      <w:marTop w:val="0"/>
      <w:marBottom w:val="0"/>
      <w:divBdr>
        <w:top w:val="none" w:sz="0" w:space="0" w:color="auto"/>
        <w:left w:val="none" w:sz="0" w:space="0" w:color="auto"/>
        <w:bottom w:val="none" w:sz="0" w:space="0" w:color="auto"/>
        <w:right w:val="none" w:sz="0" w:space="0" w:color="auto"/>
      </w:divBdr>
    </w:div>
    <w:div w:id="1919242007">
      <w:bodyDiv w:val="1"/>
      <w:marLeft w:val="0"/>
      <w:marRight w:val="0"/>
      <w:marTop w:val="0"/>
      <w:marBottom w:val="0"/>
      <w:divBdr>
        <w:top w:val="none" w:sz="0" w:space="0" w:color="auto"/>
        <w:left w:val="none" w:sz="0" w:space="0" w:color="auto"/>
        <w:bottom w:val="none" w:sz="0" w:space="0" w:color="auto"/>
        <w:right w:val="none" w:sz="0" w:space="0" w:color="auto"/>
      </w:divBdr>
    </w:div>
    <w:div w:id="1953853341">
      <w:bodyDiv w:val="1"/>
      <w:marLeft w:val="0"/>
      <w:marRight w:val="0"/>
      <w:marTop w:val="0"/>
      <w:marBottom w:val="0"/>
      <w:divBdr>
        <w:top w:val="none" w:sz="0" w:space="0" w:color="auto"/>
        <w:left w:val="none" w:sz="0" w:space="0" w:color="auto"/>
        <w:bottom w:val="none" w:sz="0" w:space="0" w:color="auto"/>
        <w:right w:val="none" w:sz="0" w:space="0" w:color="auto"/>
      </w:divBdr>
    </w:div>
    <w:div w:id="1992444400">
      <w:bodyDiv w:val="1"/>
      <w:marLeft w:val="0"/>
      <w:marRight w:val="0"/>
      <w:marTop w:val="0"/>
      <w:marBottom w:val="0"/>
      <w:divBdr>
        <w:top w:val="none" w:sz="0" w:space="0" w:color="auto"/>
        <w:left w:val="none" w:sz="0" w:space="0" w:color="auto"/>
        <w:bottom w:val="none" w:sz="0" w:space="0" w:color="auto"/>
        <w:right w:val="none" w:sz="0" w:space="0" w:color="auto"/>
      </w:divBdr>
    </w:div>
    <w:div w:id="20703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8" ma:contentTypeDescription="Create a new document." ma:contentTypeScope="" ma:versionID="fdaaf5c4123c52e40823507f2e5569f7">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6eeb55be4e8abc329749066088b29f18"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Props1.xml><?xml version="1.0" encoding="utf-8"?>
<ds:datastoreItem xmlns:ds="http://schemas.openxmlformats.org/officeDocument/2006/customXml" ds:itemID="{B49BDEFC-4EA0-499B-919D-13CAC3BC9EF7}"/>
</file>

<file path=customXml/itemProps2.xml><?xml version="1.0" encoding="utf-8"?>
<ds:datastoreItem xmlns:ds="http://schemas.openxmlformats.org/officeDocument/2006/customXml" ds:itemID="{AC55AEE1-6722-4D0D-B565-CB20C1C0FDE2}">
  <ds:schemaRefs>
    <ds:schemaRef ds:uri="http://schemas.microsoft.com/sharepoint/v3/contenttype/forms"/>
  </ds:schemaRefs>
</ds:datastoreItem>
</file>

<file path=customXml/itemProps3.xml><?xml version="1.0" encoding="utf-8"?>
<ds:datastoreItem xmlns:ds="http://schemas.openxmlformats.org/officeDocument/2006/customXml" ds:itemID="{FFDF9AC6-10A9-4394-9007-F40EF413C836}">
  <ds:schemaRefs>
    <ds:schemaRef ds:uri="http://schemas.microsoft.com/office/2006/metadata/properties"/>
    <ds:schemaRef ds:uri="http://schemas.microsoft.com/office/infopath/2007/PartnerControls"/>
    <ds:schemaRef ds:uri="332710db-8f46-443d-8bef-3d4b379f6ba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Murray Lisa (R0A) Manchester University NHS FT</dc:creator>
  <keywords/>
  <dc:description/>
  <lastModifiedBy>Murray Lisa (R0A) Manchester University NHS FT</lastModifiedBy>
  <revision>13</revision>
  <dcterms:created xsi:type="dcterms:W3CDTF">2025-10-13T12:47:00.0000000Z</dcterms:created>
  <dcterms:modified xsi:type="dcterms:W3CDTF">2025-10-22T15:28:56.2101576Z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4" name="docLang">
    <vt:lpwstr>en</vt:lpwstr>
  </property>
  <property fmtid="{D5CDD505-2E9C-101B-9397-08002B2CF9AE}" pid="5" name="MediaServiceImageTags">
    <vt:lpwstr/>
  </property>
</Properties>
</file>