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61329183" w:id="0"/>
    <w:bookmarkEnd w:id="0"/>
    <w:p w:rsidR="00A6795C" w:rsidP="005E77D7" w:rsidRDefault="00A6795C" w14:paraId="70A07FC0" w14:noSpellErr="1" w14:textId="2A8C3450">
      <w:pPr>
        <w:spacing/>
        <w:contextualSpacing/>
        <w:jc w:val="center"/>
        <w:rPr>
          <w:b w:val="1"/>
          <w:bCs w:val="1"/>
        </w:rPr>
      </w:pPr>
    </w:p>
    <w:p w:rsidRPr="005E77D7" w:rsidR="0008210F" w:rsidP="005E77D7" w:rsidRDefault="0008210F" w14:paraId="6DFD333F" w14:textId="0358617C">
      <w:pPr>
        <w:contextualSpacing/>
        <w:jc w:val="center"/>
        <w:rPr>
          <w:b/>
          <w:bCs/>
        </w:rPr>
      </w:pPr>
      <w:r w:rsidRPr="005E77D7">
        <w:rPr>
          <w:b/>
          <w:bCs/>
        </w:rPr>
        <w:lastRenderedPageBreak/>
        <w:t>NIHR BRC Healthcare Professional Placement Scheme – Project Proposal</w:t>
      </w:r>
      <w:r w:rsidR="001C5EFC">
        <w:rPr>
          <w:b/>
          <w:bCs/>
        </w:rPr>
        <w:t xml:space="preserve"> Form</w:t>
      </w:r>
    </w:p>
    <w:p w:rsidR="0008210F" w:rsidP="00513D82" w:rsidRDefault="0008210F" w14:paraId="0FF2ABAF" w14:textId="77777777">
      <w:pPr>
        <w:contextualSpacing/>
        <w:jc w:val="both"/>
      </w:pPr>
    </w:p>
    <w:tbl>
      <w:tblPr>
        <w:tblStyle w:val="TableGrid"/>
        <w:tblW w:w="0" w:type="auto"/>
        <w:tblLook w:val="04A0" w:firstRow="1" w:lastRow="0" w:firstColumn="1" w:lastColumn="0" w:noHBand="0" w:noVBand="1"/>
      </w:tblPr>
      <w:tblGrid>
        <w:gridCol w:w="2547"/>
        <w:gridCol w:w="6469"/>
      </w:tblGrid>
      <w:tr w:rsidR="0008210F" w:rsidTr="436B3F19" w14:paraId="1091FF5E" w14:textId="77777777">
        <w:tc>
          <w:tcPr>
            <w:tcW w:w="2547" w:type="dxa"/>
            <w:shd w:val="clear" w:color="auto" w:fill="F2F2F2" w:themeFill="background1" w:themeFillShade="F2"/>
            <w:tcMar/>
          </w:tcPr>
          <w:p w:rsidRPr="00E872CB" w:rsidR="0008210F" w:rsidP="00513D82" w:rsidRDefault="0008210F" w14:paraId="79D0C4E8" w14:textId="2CD3BDF2">
            <w:pPr>
              <w:contextualSpacing/>
              <w:jc w:val="both"/>
              <w:rPr>
                <w:b/>
                <w:bCs/>
              </w:rPr>
            </w:pPr>
            <w:r w:rsidRPr="00E872CB">
              <w:rPr>
                <w:b/>
                <w:bCs/>
              </w:rPr>
              <w:t>BRC Cluster:</w:t>
            </w:r>
          </w:p>
        </w:tc>
        <w:tc>
          <w:tcPr>
            <w:tcW w:w="6469" w:type="dxa"/>
            <w:tcMar/>
          </w:tcPr>
          <w:p w:rsidR="00491719" w:rsidP="00513D82" w:rsidRDefault="005B49B0" w14:paraId="591EE05C" w14:textId="139D9373">
            <w:pPr>
              <w:contextualSpacing/>
              <w:jc w:val="both"/>
            </w:pPr>
            <w:r>
              <w:t>Under Researched Conditions (URC)</w:t>
            </w:r>
          </w:p>
        </w:tc>
      </w:tr>
      <w:tr w:rsidR="005B49B0" w:rsidTr="436B3F19" w14:paraId="644C595D" w14:textId="77777777">
        <w:tc>
          <w:tcPr>
            <w:tcW w:w="2547" w:type="dxa"/>
            <w:shd w:val="clear" w:color="auto" w:fill="F2F2F2" w:themeFill="background1" w:themeFillShade="F2"/>
            <w:tcMar/>
          </w:tcPr>
          <w:p w:rsidRPr="00E872CB" w:rsidR="005B49B0" w:rsidP="005B49B0" w:rsidRDefault="005B49B0" w14:paraId="4BFE79BC" w14:textId="53B45B81">
            <w:pPr>
              <w:contextualSpacing/>
              <w:jc w:val="both"/>
              <w:rPr>
                <w:b/>
                <w:bCs/>
              </w:rPr>
            </w:pPr>
            <w:r w:rsidRPr="00E872CB">
              <w:rPr>
                <w:b/>
                <w:bCs/>
              </w:rPr>
              <w:t>BRC Theme:</w:t>
            </w:r>
          </w:p>
        </w:tc>
        <w:tc>
          <w:tcPr>
            <w:tcW w:w="6469" w:type="dxa"/>
            <w:tcMar/>
          </w:tcPr>
          <w:p w:rsidR="005B49B0" w:rsidP="005B49B0" w:rsidRDefault="005B49B0" w14:paraId="7C911129" w14:textId="16782EA1">
            <w:pPr>
              <w:contextualSpacing/>
              <w:jc w:val="both"/>
            </w:pPr>
            <w:r>
              <w:t xml:space="preserve">Mental Health </w:t>
            </w:r>
            <w:r w:rsidR="00C43A8E">
              <w:t>/ Hearing Health</w:t>
            </w:r>
          </w:p>
        </w:tc>
      </w:tr>
      <w:tr w:rsidR="005B49B0" w:rsidTr="436B3F19" w14:paraId="0253C1C3" w14:textId="77777777">
        <w:tc>
          <w:tcPr>
            <w:tcW w:w="2547" w:type="dxa"/>
            <w:shd w:val="clear" w:color="auto" w:fill="F2F2F2" w:themeFill="background1" w:themeFillShade="F2"/>
            <w:tcMar/>
          </w:tcPr>
          <w:p w:rsidRPr="00E872CB" w:rsidR="005B49B0" w:rsidP="005B49B0" w:rsidRDefault="005B49B0" w14:paraId="600D2E35" w14:textId="5B610B4B">
            <w:pPr>
              <w:contextualSpacing/>
              <w:jc w:val="both"/>
              <w:rPr>
                <w:b/>
                <w:bCs/>
              </w:rPr>
            </w:pPr>
            <w:r w:rsidRPr="00E872CB">
              <w:rPr>
                <w:b/>
                <w:bCs/>
              </w:rPr>
              <w:t>Project Title:</w:t>
            </w:r>
          </w:p>
        </w:tc>
        <w:tc>
          <w:tcPr>
            <w:tcW w:w="6469" w:type="dxa"/>
            <w:tcMar/>
          </w:tcPr>
          <w:p w:rsidRPr="007336B6" w:rsidR="005B49B0" w:rsidP="436B3F19" w:rsidRDefault="00DC34E8" w14:paraId="74B296E5" w14:textId="0852F3AB" w14:noSpellErr="1">
            <w:pPr>
              <w:rPr>
                <w:b w:val="1"/>
                <w:bCs w:val="1"/>
                <w:sz w:val="20"/>
                <w:szCs w:val="20"/>
              </w:rPr>
            </w:pPr>
            <w:r w:rsidRPr="436B3F19" w:rsidR="00DC34E8">
              <w:rPr>
                <w:b w:val="1"/>
                <w:bCs w:val="1"/>
              </w:rPr>
              <w:t>The association between hearing loss and suicidality in adults with mental health disorders: A systematic review</w:t>
            </w:r>
          </w:p>
        </w:tc>
      </w:tr>
    </w:tbl>
    <w:p w:rsidR="00466B1F" w:rsidP="00466B1F" w:rsidRDefault="00466B1F" w14:paraId="0D1F1DF7" w14:textId="1C7ABA07">
      <w:pPr>
        <w:rPr>
          <w:b/>
          <w:bCs/>
        </w:rPr>
      </w:pPr>
    </w:p>
    <w:tbl>
      <w:tblPr>
        <w:tblStyle w:val="TableGrid"/>
        <w:tblW w:w="0" w:type="auto"/>
        <w:tblLook w:val="04A0" w:firstRow="1" w:lastRow="0" w:firstColumn="1" w:lastColumn="0" w:noHBand="0" w:noVBand="1"/>
      </w:tblPr>
      <w:tblGrid>
        <w:gridCol w:w="2547"/>
        <w:gridCol w:w="6469"/>
      </w:tblGrid>
      <w:tr w:rsidR="006A4793" w:rsidTr="00DD23AF" w14:paraId="3A25093C" w14:textId="77777777">
        <w:tc>
          <w:tcPr>
            <w:tcW w:w="9016" w:type="dxa"/>
            <w:gridSpan w:val="2"/>
            <w:shd w:val="clear" w:color="auto" w:fill="F2F2F2" w:themeFill="background1" w:themeFillShade="F2"/>
          </w:tcPr>
          <w:p w:rsidRPr="00E872CB" w:rsidR="006A4793" w:rsidP="005D076E" w:rsidRDefault="006A4793" w14:paraId="68059B55" w14:textId="0BF0659D">
            <w:pPr>
              <w:contextualSpacing/>
              <w:jc w:val="both"/>
              <w:rPr>
                <w:b/>
                <w:bCs/>
              </w:rPr>
            </w:pPr>
            <w:r w:rsidRPr="00E872CB">
              <w:rPr>
                <w:b/>
                <w:bCs/>
              </w:rPr>
              <w:t>Practice Supervisor</w:t>
            </w:r>
          </w:p>
        </w:tc>
      </w:tr>
      <w:tr w:rsidR="006A4793" w:rsidTr="005D076E" w14:paraId="1F61F118" w14:textId="77777777">
        <w:tc>
          <w:tcPr>
            <w:tcW w:w="2547" w:type="dxa"/>
            <w:shd w:val="clear" w:color="auto" w:fill="F2F2F2" w:themeFill="background1" w:themeFillShade="F2"/>
          </w:tcPr>
          <w:p w:rsidR="006A4793" w:rsidP="005D076E" w:rsidRDefault="006A4793" w14:paraId="57F63B28" w14:textId="7C5AE067">
            <w:pPr>
              <w:contextualSpacing/>
              <w:jc w:val="both"/>
            </w:pPr>
            <w:r>
              <w:t>Name:</w:t>
            </w:r>
          </w:p>
        </w:tc>
        <w:tc>
          <w:tcPr>
            <w:tcW w:w="6469" w:type="dxa"/>
          </w:tcPr>
          <w:p w:rsidR="00491719" w:rsidP="005D076E" w:rsidRDefault="005B49B0" w14:paraId="1C485E9A" w14:textId="3AC99807">
            <w:pPr>
              <w:contextualSpacing/>
              <w:jc w:val="both"/>
            </w:pPr>
            <w:r>
              <w:t>Dr. Lee Mulligan</w:t>
            </w:r>
          </w:p>
        </w:tc>
      </w:tr>
      <w:tr w:rsidR="006A4793" w:rsidTr="005D076E" w14:paraId="5E51F84E" w14:textId="77777777">
        <w:tc>
          <w:tcPr>
            <w:tcW w:w="2547" w:type="dxa"/>
            <w:shd w:val="clear" w:color="auto" w:fill="F2F2F2" w:themeFill="background1" w:themeFillShade="F2"/>
          </w:tcPr>
          <w:p w:rsidR="006A4793" w:rsidP="005D076E" w:rsidRDefault="006A4793" w14:paraId="39E01837" w14:textId="455FBF70">
            <w:pPr>
              <w:contextualSpacing/>
              <w:jc w:val="both"/>
            </w:pPr>
            <w:r>
              <w:t>Base:</w:t>
            </w:r>
          </w:p>
        </w:tc>
        <w:tc>
          <w:tcPr>
            <w:tcW w:w="6469" w:type="dxa"/>
          </w:tcPr>
          <w:p w:rsidR="00491719" w:rsidP="005D076E" w:rsidRDefault="005B49B0" w14:paraId="650DD284" w14:textId="7370020B">
            <w:pPr>
              <w:contextualSpacing/>
              <w:jc w:val="both"/>
            </w:pPr>
            <w:r>
              <w:t>University of Manchester</w:t>
            </w:r>
          </w:p>
        </w:tc>
      </w:tr>
      <w:tr w:rsidR="006A4793" w:rsidTr="005D076E" w14:paraId="18D2E8A9" w14:textId="77777777">
        <w:tc>
          <w:tcPr>
            <w:tcW w:w="2547" w:type="dxa"/>
            <w:shd w:val="clear" w:color="auto" w:fill="F2F2F2" w:themeFill="background1" w:themeFillShade="F2"/>
          </w:tcPr>
          <w:p w:rsidR="006A4793" w:rsidP="005D076E" w:rsidRDefault="006A4793" w14:paraId="10EC6147" w14:textId="609EC4F7">
            <w:pPr>
              <w:contextualSpacing/>
              <w:jc w:val="both"/>
            </w:pPr>
            <w:r>
              <w:t>Email Address:</w:t>
            </w:r>
          </w:p>
        </w:tc>
        <w:tc>
          <w:tcPr>
            <w:tcW w:w="6469" w:type="dxa"/>
          </w:tcPr>
          <w:p w:rsidR="00491719" w:rsidP="005D076E" w:rsidRDefault="00B8399E" w14:paraId="575CA92C" w14:textId="42D96551">
            <w:pPr>
              <w:contextualSpacing/>
              <w:jc w:val="both"/>
            </w:pPr>
            <w:hyperlink w:history="1" r:id="rId10">
              <w:r w:rsidRPr="000B0840">
                <w:rPr>
                  <w:rStyle w:val="Hyperlink"/>
                </w:rPr>
                <w:t>Lee.mulligan@manchester.ac.uk</w:t>
              </w:r>
            </w:hyperlink>
            <w:r>
              <w:t xml:space="preserve"> </w:t>
            </w:r>
          </w:p>
        </w:tc>
      </w:tr>
      <w:tr w:rsidR="006A4793" w:rsidTr="00B84167" w14:paraId="3116C06E" w14:textId="77777777">
        <w:tc>
          <w:tcPr>
            <w:tcW w:w="9016" w:type="dxa"/>
            <w:gridSpan w:val="2"/>
            <w:shd w:val="clear" w:color="auto" w:fill="F2F2F2" w:themeFill="background1" w:themeFillShade="F2"/>
          </w:tcPr>
          <w:p w:rsidRPr="00E872CB" w:rsidR="006A4793" w:rsidP="005D076E" w:rsidRDefault="006A4793" w14:paraId="329FA201" w14:textId="2076F434">
            <w:pPr>
              <w:contextualSpacing/>
              <w:jc w:val="both"/>
              <w:rPr>
                <w:b/>
                <w:bCs/>
              </w:rPr>
            </w:pPr>
            <w:r w:rsidRPr="00E872CB">
              <w:rPr>
                <w:b/>
                <w:bCs/>
              </w:rPr>
              <w:t>Academic Supervisor</w:t>
            </w:r>
          </w:p>
        </w:tc>
      </w:tr>
      <w:tr w:rsidR="006A4793" w:rsidTr="005D076E" w14:paraId="60F25E3E" w14:textId="77777777">
        <w:tc>
          <w:tcPr>
            <w:tcW w:w="2547" w:type="dxa"/>
            <w:shd w:val="clear" w:color="auto" w:fill="F2F2F2" w:themeFill="background1" w:themeFillShade="F2"/>
          </w:tcPr>
          <w:p w:rsidR="006A4793" w:rsidP="006A4793" w:rsidRDefault="006A4793" w14:paraId="45303FCC" w14:textId="06D34F44">
            <w:pPr>
              <w:contextualSpacing/>
              <w:jc w:val="both"/>
            </w:pPr>
            <w:r>
              <w:t>Name:</w:t>
            </w:r>
          </w:p>
        </w:tc>
        <w:tc>
          <w:tcPr>
            <w:tcW w:w="6469" w:type="dxa"/>
          </w:tcPr>
          <w:p w:rsidR="006A4793" w:rsidP="006A4793" w:rsidRDefault="002536EF" w14:paraId="670C6101" w14:textId="47094184">
            <w:pPr>
              <w:contextualSpacing/>
              <w:jc w:val="both"/>
            </w:pPr>
            <w:r>
              <w:t>Dr. Jenna Littlejohn</w:t>
            </w:r>
            <w:r w:rsidR="00AC52A6">
              <w:t xml:space="preserve"> / Prof. Chris Armitage</w:t>
            </w:r>
          </w:p>
        </w:tc>
      </w:tr>
      <w:tr w:rsidR="006A4793" w:rsidTr="005D076E" w14:paraId="0814EFC3" w14:textId="77777777">
        <w:tc>
          <w:tcPr>
            <w:tcW w:w="2547" w:type="dxa"/>
            <w:shd w:val="clear" w:color="auto" w:fill="F2F2F2" w:themeFill="background1" w:themeFillShade="F2"/>
          </w:tcPr>
          <w:p w:rsidR="006A4793" w:rsidP="006A4793" w:rsidRDefault="006A4793" w14:paraId="0B0B370A" w14:textId="7394A50A">
            <w:pPr>
              <w:contextualSpacing/>
              <w:jc w:val="both"/>
            </w:pPr>
            <w:r>
              <w:t>Base:</w:t>
            </w:r>
          </w:p>
        </w:tc>
        <w:tc>
          <w:tcPr>
            <w:tcW w:w="6469" w:type="dxa"/>
          </w:tcPr>
          <w:p w:rsidR="006A4793" w:rsidP="006A4793" w:rsidRDefault="005B49B0" w14:paraId="484B33F4" w14:textId="5D188838">
            <w:pPr>
              <w:contextualSpacing/>
              <w:jc w:val="both"/>
            </w:pPr>
            <w:r>
              <w:t>University of Manchester</w:t>
            </w:r>
          </w:p>
        </w:tc>
      </w:tr>
      <w:tr w:rsidRPr="00737E75" w:rsidR="006A4793" w:rsidTr="00DE1C5D" w14:paraId="157FD508" w14:textId="77777777">
        <w:trPr>
          <w:trHeight w:val="147"/>
        </w:trPr>
        <w:tc>
          <w:tcPr>
            <w:tcW w:w="2547" w:type="dxa"/>
            <w:shd w:val="clear" w:color="auto" w:fill="F2F2F2" w:themeFill="background1" w:themeFillShade="F2"/>
          </w:tcPr>
          <w:p w:rsidR="006A4793" w:rsidP="006A4793" w:rsidRDefault="006A4793" w14:paraId="5BC3D656" w14:textId="288C5976">
            <w:pPr>
              <w:contextualSpacing/>
              <w:jc w:val="both"/>
            </w:pPr>
            <w:r>
              <w:t>Email Address:</w:t>
            </w:r>
          </w:p>
        </w:tc>
        <w:tc>
          <w:tcPr>
            <w:tcW w:w="6469" w:type="dxa"/>
          </w:tcPr>
          <w:p w:rsidRPr="00737E75" w:rsidR="0066199A" w:rsidP="006A4793" w:rsidRDefault="00B8399E" w14:paraId="030297A2" w14:textId="32816762">
            <w:pPr>
              <w:contextualSpacing/>
              <w:jc w:val="both"/>
            </w:pPr>
            <w:hyperlink w:history="1" r:id="rId11">
              <w:r w:rsidRPr="000B0840">
                <w:rPr>
                  <w:rStyle w:val="Hyperlink"/>
                </w:rPr>
                <w:t>Jenna.littlejohn@manchester.ac.uk/chris.armitage@manchester.ac.uk</w:t>
              </w:r>
            </w:hyperlink>
            <w:r>
              <w:t xml:space="preserve"> </w:t>
            </w:r>
          </w:p>
        </w:tc>
      </w:tr>
    </w:tbl>
    <w:p w:rsidRPr="00737E75" w:rsidR="006A4793" w:rsidP="00466B1F" w:rsidRDefault="006A4793" w14:paraId="481C200F" w14:textId="36A41E5D">
      <w:pPr>
        <w:rPr>
          <w:b/>
          <w:bCs/>
        </w:rPr>
      </w:pPr>
      <w:r w:rsidRPr="00737E75">
        <w:rPr>
          <w:b/>
          <w:bCs/>
        </w:rPr>
        <w:t xml:space="preserve"> </w:t>
      </w:r>
    </w:p>
    <w:tbl>
      <w:tblPr>
        <w:tblStyle w:val="TableGrid"/>
        <w:tblW w:w="0" w:type="auto"/>
        <w:tblLook w:val="04A0" w:firstRow="1" w:lastRow="0" w:firstColumn="1" w:lastColumn="0" w:noHBand="0" w:noVBand="1"/>
      </w:tblPr>
      <w:tblGrid>
        <w:gridCol w:w="9016"/>
      </w:tblGrid>
      <w:tr w:rsidR="006A4793" w:rsidTr="2D45D30B" w14:paraId="1BB230A6" w14:textId="77777777">
        <w:tc>
          <w:tcPr>
            <w:tcW w:w="9016" w:type="dxa"/>
            <w:shd w:val="clear" w:color="auto" w:fill="F2F2F2" w:themeFill="background1" w:themeFillShade="F2"/>
            <w:tcMar/>
          </w:tcPr>
          <w:p w:rsidR="006A4793" w:rsidP="005D076E" w:rsidRDefault="006A4793" w14:paraId="24604134" w14:textId="77777777">
            <w:pPr>
              <w:contextualSpacing/>
              <w:jc w:val="both"/>
            </w:pPr>
            <w:r>
              <w:t>Background and Project Details:</w:t>
            </w:r>
          </w:p>
        </w:tc>
      </w:tr>
      <w:tr w:rsidR="006A4793" w:rsidTr="2D45D30B" w14:paraId="5DB65897" w14:textId="77777777">
        <w:tc>
          <w:tcPr>
            <w:tcW w:w="9016" w:type="dxa"/>
            <w:tcMar/>
          </w:tcPr>
          <w:p w:rsidR="00491719" w:rsidP="00491719" w:rsidRDefault="00491719" w14:paraId="32071BB9" w14:textId="216C112A">
            <w:pPr>
              <w:jc w:val="both"/>
            </w:pPr>
          </w:p>
          <w:p w:rsidR="00BA0F9C" w:rsidP="00BA0F9C" w:rsidRDefault="00BA0F9C" w14:paraId="205E70AB" w14:textId="634BB781">
            <w:pPr>
              <w:jc w:val="both"/>
              <w:rPr>
                <w:b/>
                <w:bCs/>
              </w:rPr>
            </w:pPr>
            <w:r w:rsidRPr="00BA0F9C">
              <w:rPr>
                <w:b/>
                <w:bCs/>
              </w:rPr>
              <w:t>Background</w:t>
            </w:r>
          </w:p>
          <w:p w:rsidRPr="00BA0F9C" w:rsidR="00BA0F9C" w:rsidP="00BA0F9C" w:rsidRDefault="00BA0F9C" w14:paraId="233724AF" w14:textId="77777777">
            <w:pPr>
              <w:jc w:val="both"/>
              <w:rPr>
                <w:b/>
                <w:bCs/>
              </w:rPr>
            </w:pPr>
          </w:p>
          <w:p w:rsidR="008F7766" w:rsidP="008F7766" w:rsidRDefault="008F7766" w14:paraId="6B8728FA" w14:textId="77777777">
            <w:pPr>
              <w:jc w:val="both"/>
            </w:pPr>
            <w:r w:rsidRPr="008F7766">
              <w:t>Hearing loss affects over 5% of the global population and is increasingly recognised as a major public health issue. Beyond its impact on communication and social functioning, growing evidence suggests that hearing impairment may be associated with elevated rates of depression, anxiety, and suicidality. Suicidal ideation and behaviour in individuals with hearing loss may arise through multiple pathways, including social isolation, communication barriers, stigma, and reduced access to psychological support.</w:t>
            </w:r>
          </w:p>
          <w:p w:rsidRPr="008F7766" w:rsidR="008F7766" w:rsidP="008F7766" w:rsidRDefault="008F7766" w14:paraId="3A7248B4" w14:textId="77777777">
            <w:pPr>
              <w:jc w:val="both"/>
            </w:pPr>
          </w:p>
          <w:p w:rsidR="008F7766" w:rsidP="008F7766" w:rsidRDefault="008F7766" w14:paraId="3B3BEF97" w14:textId="163DD445">
            <w:pPr>
              <w:jc w:val="both"/>
            </w:pPr>
            <w:r w:rsidRPr="008F7766">
              <w:t>Adults with mental health disorders represent a particularly vulnerable population, in whom the co-occurrence of hearing loss may further exacerbate emotional distress and suicide risk. However, the strength and consistency of this association remain unclear. Existing studies vary in their assessment of hearing loss (e.g., self-reported vs. audiometric), suicidality outcomes (e.g., ideation, attempts, death), and population characteristics.</w:t>
            </w:r>
            <w:r w:rsidR="00C05B63">
              <w:t xml:space="preserve"> </w:t>
            </w:r>
            <w:r w:rsidRPr="008F7766">
              <w:t>Moreover, mental health conditions are often heterogeneous, complicating the interpretation of findings.</w:t>
            </w:r>
          </w:p>
          <w:p w:rsidRPr="008F7766" w:rsidR="008F7766" w:rsidP="008F7766" w:rsidRDefault="008F7766" w14:paraId="5E4E8642" w14:textId="77777777">
            <w:pPr>
              <w:jc w:val="both"/>
            </w:pPr>
          </w:p>
          <w:p w:rsidRPr="008F7766" w:rsidR="008F7766" w:rsidP="008F7766" w:rsidRDefault="008F7766" w14:paraId="05634C80" w14:textId="77777777">
            <w:pPr>
              <w:jc w:val="both"/>
            </w:pPr>
            <w:r w:rsidRPr="008F7766">
              <w:t>A systematic review of the literature is needed to synthesise current evidence, identify gaps, and inform clinical strategies to address suicide prevention among individuals with both hearing loss and mental health disorders.</w:t>
            </w:r>
          </w:p>
          <w:p w:rsidR="00BA0F9C" w:rsidP="00BA0F9C" w:rsidRDefault="00BA0F9C" w14:paraId="3090DC30" w14:textId="77777777">
            <w:pPr>
              <w:jc w:val="both"/>
            </w:pPr>
          </w:p>
          <w:p w:rsidRPr="005B49B0" w:rsidR="005B49B0" w:rsidP="005B49B0" w:rsidRDefault="005B49B0" w14:paraId="0C67458F" w14:textId="77777777">
            <w:pPr>
              <w:jc w:val="both"/>
              <w:rPr>
                <w:b/>
                <w:bCs/>
              </w:rPr>
            </w:pPr>
            <w:r w:rsidRPr="005B49B0">
              <w:rPr>
                <w:b/>
                <w:bCs/>
              </w:rPr>
              <w:t>Aims</w:t>
            </w:r>
          </w:p>
          <w:p w:rsidR="005B49B0" w:rsidP="005B49B0" w:rsidRDefault="005B49B0" w14:paraId="70E43B44" w14:textId="77777777">
            <w:pPr>
              <w:jc w:val="both"/>
            </w:pPr>
          </w:p>
          <w:p w:rsidR="007553A0" w:rsidP="007553A0" w:rsidRDefault="007553A0" w14:paraId="704B72B7" w14:textId="77777777">
            <w:pPr>
              <w:jc w:val="both"/>
            </w:pPr>
            <w:r w:rsidRPr="007553A0">
              <w:t>This project aims to:</w:t>
            </w:r>
          </w:p>
          <w:p w:rsidRPr="007553A0" w:rsidR="007553A0" w:rsidP="007553A0" w:rsidRDefault="007553A0" w14:paraId="5AF9A5F0" w14:textId="77777777">
            <w:pPr>
              <w:jc w:val="both"/>
            </w:pPr>
          </w:p>
          <w:p w:rsidR="007553A0" w:rsidP="007553A0" w:rsidRDefault="007553A0" w14:paraId="197CD869" w14:textId="48E2CAD2">
            <w:pPr>
              <w:numPr>
                <w:ilvl w:val="0"/>
                <w:numId w:val="23"/>
              </w:numPr>
              <w:jc w:val="both"/>
            </w:pPr>
            <w:r w:rsidRPr="007553A0">
              <w:t xml:space="preserve">Systematically identify and synthesise existing studies examining the association between hearing loss and suicidality (ideation, attempts, </w:t>
            </w:r>
            <w:r w:rsidR="00A0570B">
              <w:t>and/or</w:t>
            </w:r>
            <w:r w:rsidRPr="007553A0">
              <w:t xml:space="preserve"> suicide</w:t>
            </w:r>
            <w:r w:rsidR="00A0570B">
              <w:t xml:space="preserve"> death</w:t>
            </w:r>
            <w:r w:rsidRPr="007553A0">
              <w:t>) in adults with diagnosed mental health disorders.</w:t>
            </w:r>
          </w:p>
          <w:p w:rsidRPr="007553A0" w:rsidR="007553A0" w:rsidP="007553A0" w:rsidRDefault="007553A0" w14:paraId="16CAE85E" w14:textId="77777777">
            <w:pPr>
              <w:ind w:left="720"/>
              <w:jc w:val="both"/>
            </w:pPr>
          </w:p>
          <w:p w:rsidR="007553A0" w:rsidP="007553A0" w:rsidRDefault="007553A0" w14:paraId="6586E66B" w14:textId="77777777">
            <w:pPr>
              <w:numPr>
                <w:ilvl w:val="0"/>
                <w:numId w:val="23"/>
              </w:numPr>
              <w:jc w:val="both"/>
            </w:pPr>
            <w:r w:rsidRPr="007553A0">
              <w:t>Assess the magnitude and direction of the association across different study designs and populations.</w:t>
            </w:r>
          </w:p>
          <w:p w:rsidR="007553A0" w:rsidP="007553A0" w:rsidRDefault="007553A0" w14:paraId="102B304B" w14:textId="77777777">
            <w:pPr>
              <w:pStyle w:val="ListParagraph"/>
            </w:pPr>
          </w:p>
          <w:p w:rsidRPr="007553A0" w:rsidR="007553A0" w:rsidP="007553A0" w:rsidRDefault="007553A0" w14:paraId="520E7855" w14:textId="77777777">
            <w:pPr>
              <w:ind w:left="720"/>
              <w:jc w:val="both"/>
            </w:pPr>
          </w:p>
          <w:p w:rsidR="007553A0" w:rsidP="007553A0" w:rsidRDefault="007553A0" w14:paraId="03429282" w14:textId="77777777">
            <w:pPr>
              <w:numPr>
                <w:ilvl w:val="0"/>
                <w:numId w:val="23"/>
              </w:numPr>
              <w:jc w:val="both"/>
            </w:pPr>
            <w:r w:rsidRPr="007553A0">
              <w:t>Identify potential moderators and mediators, such as severity of hearing loss, communication barriers, social support, and psychiatric diagnosis.</w:t>
            </w:r>
          </w:p>
          <w:p w:rsidRPr="007553A0" w:rsidR="007553A0" w:rsidP="007553A0" w:rsidRDefault="007553A0" w14:paraId="39B268C3" w14:textId="77777777">
            <w:pPr>
              <w:ind w:left="720"/>
              <w:jc w:val="both"/>
            </w:pPr>
          </w:p>
          <w:p w:rsidRPr="007553A0" w:rsidR="007553A0" w:rsidP="007553A0" w:rsidRDefault="007553A0" w14:paraId="2BFB2D77" w14:textId="77777777">
            <w:pPr>
              <w:numPr>
                <w:ilvl w:val="0"/>
                <w:numId w:val="23"/>
              </w:numPr>
              <w:jc w:val="both"/>
            </w:pPr>
            <w:r w:rsidRPr="007553A0">
              <w:t>Evaluate methodological quality and highlight gaps to guide future research and intervention development.</w:t>
            </w:r>
          </w:p>
          <w:p w:rsidR="005B49B0" w:rsidP="00C05B63" w:rsidRDefault="005B49B0" w14:paraId="0CE23921" w14:textId="27EED5FA">
            <w:pPr>
              <w:jc w:val="both"/>
            </w:pPr>
          </w:p>
        </w:tc>
      </w:tr>
      <w:tr w:rsidR="006A4793" w:rsidTr="2D45D30B" w14:paraId="17B4180B" w14:textId="77777777">
        <w:tc>
          <w:tcPr>
            <w:tcW w:w="9016" w:type="dxa"/>
            <w:shd w:val="clear" w:color="auto" w:fill="F2F2F2" w:themeFill="background1" w:themeFillShade="F2"/>
            <w:tcMar/>
          </w:tcPr>
          <w:p w:rsidR="006A4793" w:rsidP="005D076E" w:rsidRDefault="006A4793" w14:paraId="37717C23" w14:textId="77777777">
            <w:pPr>
              <w:contextualSpacing/>
              <w:jc w:val="both"/>
            </w:pPr>
            <w:r>
              <w:lastRenderedPageBreak/>
              <w:t>Potential Outcomes / Impact:</w:t>
            </w:r>
          </w:p>
        </w:tc>
      </w:tr>
      <w:tr w:rsidR="006A4793" w:rsidTr="2D45D30B" w14:paraId="63299B13" w14:textId="77777777">
        <w:tc>
          <w:tcPr>
            <w:tcW w:w="9016" w:type="dxa"/>
            <w:tcMar/>
          </w:tcPr>
          <w:p w:rsidR="00491719" w:rsidP="007418D2" w:rsidRDefault="00491719" w14:paraId="5D666312" w14:textId="3BF38600">
            <w:pPr>
              <w:contextualSpacing/>
              <w:jc w:val="both"/>
            </w:pPr>
          </w:p>
          <w:p w:rsidR="00BB1722" w:rsidP="00BB1722" w:rsidRDefault="00BB1722" w14:paraId="0A587BC3" w14:textId="77777777">
            <w:pPr>
              <w:contextualSpacing/>
              <w:jc w:val="both"/>
            </w:pPr>
            <w:r w:rsidRPr="00BB1722">
              <w:t>This systematic review is expected to:</w:t>
            </w:r>
          </w:p>
          <w:p w:rsidRPr="00BB1722" w:rsidR="00BB1722" w:rsidP="00BB1722" w:rsidRDefault="00BB1722" w14:paraId="636F5224" w14:textId="77777777">
            <w:pPr>
              <w:contextualSpacing/>
              <w:jc w:val="both"/>
            </w:pPr>
          </w:p>
          <w:p w:rsidRPr="00BB1722" w:rsidR="00BB1722" w:rsidP="00BB1722" w:rsidRDefault="00BB1722" w14:paraId="7F90A32E" w14:textId="77777777">
            <w:pPr>
              <w:numPr>
                <w:ilvl w:val="0"/>
                <w:numId w:val="24"/>
              </w:numPr>
              <w:contextualSpacing/>
              <w:jc w:val="both"/>
            </w:pPr>
            <w:r w:rsidRPr="00BB1722">
              <w:t>Clarify the extent to which hearing loss contributes to suicidal thoughts and behaviours in adults with mental health disorders.</w:t>
            </w:r>
          </w:p>
          <w:p w:rsidRPr="00BB1722" w:rsidR="00BB1722" w:rsidP="00BB1722" w:rsidRDefault="00BB1722" w14:paraId="6AD11684" w14:textId="77777777">
            <w:pPr>
              <w:numPr>
                <w:ilvl w:val="0"/>
                <w:numId w:val="24"/>
              </w:numPr>
              <w:contextualSpacing/>
              <w:jc w:val="both"/>
            </w:pPr>
            <w:r w:rsidRPr="00BB1722">
              <w:t>Provide a comprehensive synthesis of existing evidence, highlighting populations at greatest risk.</w:t>
            </w:r>
          </w:p>
          <w:p w:rsidRPr="00BB1722" w:rsidR="00BB1722" w:rsidP="00BB1722" w:rsidRDefault="00BB1722" w14:paraId="7259BB10" w14:textId="77777777">
            <w:pPr>
              <w:numPr>
                <w:ilvl w:val="0"/>
                <w:numId w:val="24"/>
              </w:numPr>
              <w:contextualSpacing/>
              <w:jc w:val="both"/>
            </w:pPr>
            <w:r w:rsidRPr="00BB1722">
              <w:t>Inform suicide prevention strategies within both audiology and mental health services.</w:t>
            </w:r>
          </w:p>
          <w:p w:rsidRPr="00BB1722" w:rsidR="00BB1722" w:rsidP="00BB1722" w:rsidRDefault="00BB1722" w14:paraId="776A516A" w14:textId="77777777">
            <w:pPr>
              <w:numPr>
                <w:ilvl w:val="0"/>
                <w:numId w:val="24"/>
              </w:numPr>
              <w:contextualSpacing/>
              <w:jc w:val="both"/>
            </w:pPr>
            <w:r w:rsidRPr="00BB1722">
              <w:t>Identify opportunities for integrated care approaches addressing sensory, psychological, and social factors.</w:t>
            </w:r>
          </w:p>
          <w:p w:rsidRPr="00BB1722" w:rsidR="00BB1722" w:rsidP="00BB1722" w:rsidRDefault="00BB1722" w14:paraId="44C25268" w14:textId="77777777">
            <w:pPr>
              <w:numPr>
                <w:ilvl w:val="0"/>
                <w:numId w:val="24"/>
              </w:numPr>
              <w:contextualSpacing/>
              <w:jc w:val="both"/>
            </w:pPr>
            <w:r w:rsidRPr="00BB1722">
              <w:t>Support the development of tailored screening and intervention frameworks for at-risk groups.</w:t>
            </w:r>
          </w:p>
          <w:p w:rsidRPr="00BB1722" w:rsidR="00BB1722" w:rsidP="00BB1722" w:rsidRDefault="00BB1722" w14:paraId="6DE04635" w14:textId="728CA3BB">
            <w:pPr>
              <w:numPr>
                <w:ilvl w:val="0"/>
                <w:numId w:val="24"/>
              </w:numPr>
              <w:contextualSpacing/>
              <w:jc w:val="both"/>
            </w:pPr>
            <w:r w:rsidRPr="00BB1722">
              <w:t>Contribute to evidence-based policy and practice within the NIHR BRC’s Mental Health</w:t>
            </w:r>
            <w:r w:rsidR="00D26ACF">
              <w:t xml:space="preserve"> and Hearing Health</w:t>
            </w:r>
            <w:r w:rsidRPr="00BB1722">
              <w:t xml:space="preserve"> Theme</w:t>
            </w:r>
            <w:r w:rsidR="00D26ACF">
              <w:t>s</w:t>
            </w:r>
            <w:r w:rsidRPr="00BB1722">
              <w:t>.</w:t>
            </w:r>
          </w:p>
          <w:p w:rsidR="005B49B0" w:rsidP="007418D2" w:rsidRDefault="005B49B0" w14:paraId="68BE2F4D" w14:textId="33630562">
            <w:pPr>
              <w:contextualSpacing/>
              <w:jc w:val="both"/>
            </w:pPr>
          </w:p>
        </w:tc>
      </w:tr>
      <w:tr w:rsidR="006A4793" w:rsidTr="2D45D30B" w14:paraId="03D7218C" w14:textId="77777777">
        <w:tc>
          <w:tcPr>
            <w:tcW w:w="9016" w:type="dxa"/>
            <w:shd w:val="clear" w:color="auto" w:fill="F2F2F2" w:themeFill="background1" w:themeFillShade="F2"/>
            <w:tcMar/>
          </w:tcPr>
          <w:p w:rsidR="006A4793" w:rsidP="005D076E" w:rsidRDefault="006A4793" w14:paraId="0F928A7A" w14:textId="200B84AF">
            <w:pPr>
              <w:contextualSpacing/>
              <w:jc w:val="both"/>
            </w:pPr>
            <w:r>
              <w:t>Who would be suitable for th</w:t>
            </w:r>
            <w:r w:rsidR="00E872CB">
              <w:t>e</w:t>
            </w:r>
            <w:r>
              <w:t xml:space="preserve"> placement?</w:t>
            </w:r>
          </w:p>
        </w:tc>
      </w:tr>
      <w:tr w:rsidR="006A4793" w:rsidTr="2D45D30B" w14:paraId="044EB5F4" w14:textId="77777777">
        <w:tc>
          <w:tcPr>
            <w:tcW w:w="9016" w:type="dxa"/>
            <w:tcMar/>
          </w:tcPr>
          <w:p w:rsidR="007336B6" w:rsidP="2D45D30B" w:rsidRDefault="00491719" w14:paraId="5EC34A9C" w14:noSpellErr="1" w14:textId="3E8545F4">
            <w:pPr>
              <w:jc w:val="both"/>
              <w:rPr>
                <w:i w:val="1"/>
                <w:iCs w:val="1"/>
                <w:color w:val="808080" w:themeColor="background1" w:themeShade="80"/>
              </w:rPr>
            </w:pPr>
          </w:p>
          <w:p w:rsidR="00045070" w:rsidP="2D45D30B" w:rsidRDefault="00045070" w14:paraId="44B25D3F" w14:noSpellErr="1" w14:textId="48850151">
            <w:pPr>
              <w:pStyle w:val="Normal"/>
              <w:spacing/>
              <w:contextualSpacing/>
              <w:jc w:val="both"/>
              <w:rPr>
                <w:color w:val="000000" w:themeColor="text1"/>
              </w:rPr>
            </w:pPr>
            <w:r w:rsidRPr="2D45D30B" w:rsidR="68BBB48B">
              <w:rPr>
                <w:color w:val="000000" w:themeColor="text1" w:themeTint="FF" w:themeShade="FF"/>
              </w:rPr>
              <w:t>This placement would be suitable for healthcare professionals working in mental health, sensory health, or community care, including:</w:t>
            </w:r>
          </w:p>
          <w:p w:rsidRPr="00045070" w:rsidR="00045070" w:rsidP="00045070" w:rsidRDefault="00045070" w14:paraId="670F276A" w14:textId="77777777">
            <w:pPr>
              <w:contextualSpacing/>
              <w:jc w:val="both"/>
              <w:rPr>
                <w:color w:val="000000" w:themeColor="text1"/>
              </w:rPr>
            </w:pPr>
          </w:p>
          <w:p w:rsidRPr="00045070" w:rsidR="00045070" w:rsidP="00045070" w:rsidRDefault="00045070" w14:paraId="09B00C03" w14:textId="77777777">
            <w:pPr>
              <w:numPr>
                <w:ilvl w:val="0"/>
                <w:numId w:val="25"/>
              </w:numPr>
              <w:contextualSpacing/>
              <w:jc w:val="both"/>
              <w:rPr>
                <w:color w:val="000000" w:themeColor="text1"/>
              </w:rPr>
            </w:pPr>
            <w:r w:rsidRPr="00045070">
              <w:rPr>
                <w:color w:val="000000" w:themeColor="text1"/>
              </w:rPr>
              <w:t>Mental health nurses</w:t>
            </w:r>
          </w:p>
          <w:p w:rsidRPr="00045070" w:rsidR="00045070" w:rsidP="00045070" w:rsidRDefault="00045070" w14:paraId="41C98590" w14:textId="77777777">
            <w:pPr>
              <w:numPr>
                <w:ilvl w:val="0"/>
                <w:numId w:val="25"/>
              </w:numPr>
              <w:contextualSpacing/>
              <w:jc w:val="both"/>
              <w:rPr>
                <w:color w:val="000000" w:themeColor="text1"/>
              </w:rPr>
            </w:pPr>
            <w:r w:rsidRPr="00045070">
              <w:rPr>
                <w:color w:val="000000" w:themeColor="text1"/>
              </w:rPr>
              <w:t>Clinical psychologists</w:t>
            </w:r>
          </w:p>
          <w:p w:rsidRPr="00045070" w:rsidR="00045070" w:rsidP="00045070" w:rsidRDefault="00045070" w14:paraId="6B15C12C" w14:textId="77777777">
            <w:pPr>
              <w:numPr>
                <w:ilvl w:val="0"/>
                <w:numId w:val="25"/>
              </w:numPr>
              <w:contextualSpacing/>
              <w:jc w:val="both"/>
              <w:rPr>
                <w:color w:val="000000" w:themeColor="text1"/>
              </w:rPr>
            </w:pPr>
            <w:r w:rsidRPr="00045070">
              <w:rPr>
                <w:color w:val="000000" w:themeColor="text1"/>
              </w:rPr>
              <w:t>Audiologists</w:t>
            </w:r>
          </w:p>
          <w:p w:rsidRPr="00045070" w:rsidR="00045070" w:rsidP="00045070" w:rsidRDefault="00045070" w14:paraId="3CA0A959" w14:textId="77777777">
            <w:pPr>
              <w:numPr>
                <w:ilvl w:val="0"/>
                <w:numId w:val="25"/>
              </w:numPr>
              <w:contextualSpacing/>
              <w:jc w:val="both"/>
              <w:rPr>
                <w:color w:val="000000" w:themeColor="text1"/>
              </w:rPr>
            </w:pPr>
            <w:r w:rsidRPr="00045070">
              <w:rPr>
                <w:color w:val="000000" w:themeColor="text1"/>
              </w:rPr>
              <w:t>Occupational therapists</w:t>
            </w:r>
          </w:p>
          <w:p w:rsidR="00045070" w:rsidP="00045070" w:rsidRDefault="00045070" w14:paraId="7A8D989D" w14:textId="77777777">
            <w:pPr>
              <w:numPr>
                <w:ilvl w:val="0"/>
                <w:numId w:val="25"/>
              </w:numPr>
              <w:contextualSpacing/>
              <w:jc w:val="both"/>
              <w:rPr>
                <w:color w:val="000000" w:themeColor="text1"/>
              </w:rPr>
            </w:pPr>
            <w:r w:rsidRPr="00045070">
              <w:rPr>
                <w:color w:val="000000" w:themeColor="text1"/>
              </w:rPr>
              <w:t>Allied health professionals involved in suicide prevention or sensory health</w:t>
            </w:r>
          </w:p>
          <w:p w:rsidRPr="00045070" w:rsidR="00045070" w:rsidP="00045070" w:rsidRDefault="00045070" w14:paraId="6DA161CD" w14:textId="77777777">
            <w:pPr>
              <w:ind w:left="720"/>
              <w:contextualSpacing/>
              <w:jc w:val="both"/>
              <w:rPr>
                <w:color w:val="000000" w:themeColor="text1"/>
              </w:rPr>
            </w:pPr>
          </w:p>
          <w:p w:rsidRPr="00045070" w:rsidR="00045070" w:rsidP="00045070" w:rsidRDefault="00045070" w14:paraId="2524C4B6" w14:textId="77777777">
            <w:pPr>
              <w:contextualSpacing/>
              <w:jc w:val="both"/>
              <w:rPr>
                <w:color w:val="000000" w:themeColor="text1"/>
              </w:rPr>
            </w:pPr>
            <w:r w:rsidRPr="00045070">
              <w:rPr>
                <w:color w:val="000000" w:themeColor="text1"/>
              </w:rPr>
              <w:t>An interest in the intersection between sensory impairment, mental health, and suicide prevention would be beneficial.</w:t>
            </w:r>
          </w:p>
          <w:p w:rsidRPr="007336B6" w:rsidR="00BD1D07" w:rsidP="00BD1D07" w:rsidRDefault="00BD1D07" w14:paraId="5ADDA6A4" w14:textId="1E9EB54B">
            <w:pPr>
              <w:contextualSpacing/>
              <w:jc w:val="both"/>
              <w:rPr>
                <w:i/>
                <w:iCs/>
                <w:color w:val="808080" w:themeColor="background1" w:themeShade="80"/>
              </w:rPr>
            </w:pPr>
          </w:p>
        </w:tc>
      </w:tr>
      <w:tr w:rsidR="00E872CB" w:rsidTr="2D45D30B" w14:paraId="29C7C26C" w14:textId="77777777">
        <w:tc>
          <w:tcPr>
            <w:tcW w:w="9016" w:type="dxa"/>
            <w:shd w:val="clear" w:color="auto" w:fill="E7E6E6" w:themeFill="background2"/>
            <w:tcMar/>
          </w:tcPr>
          <w:p w:rsidRPr="00E872CB" w:rsidR="00E872CB" w:rsidP="005D076E" w:rsidRDefault="00E872CB" w14:paraId="7153754B" w14:textId="6F4EE7A4">
            <w:pPr>
              <w:contextualSpacing/>
              <w:jc w:val="both"/>
              <w:rPr>
                <w:color w:val="808080" w:themeColor="background1" w:themeShade="80"/>
              </w:rPr>
            </w:pPr>
            <w:r w:rsidRPr="00E872CB">
              <w:t>Are there any pre-requisites that are required in advance of the placement?</w:t>
            </w:r>
          </w:p>
        </w:tc>
      </w:tr>
      <w:tr w:rsidR="00E872CB" w:rsidTr="2D45D30B" w14:paraId="3F7366BE" w14:textId="77777777">
        <w:tc>
          <w:tcPr>
            <w:tcW w:w="9016" w:type="dxa"/>
            <w:tcMar/>
          </w:tcPr>
          <w:p w:rsidR="007418D2" w:rsidP="005D076E" w:rsidRDefault="007418D2" w14:paraId="2662EEE3" w14:textId="77777777">
            <w:pPr>
              <w:contextualSpacing/>
              <w:jc w:val="both"/>
              <w:rPr>
                <w:i/>
                <w:iCs/>
                <w:color w:val="808080" w:themeColor="background1" w:themeShade="80"/>
              </w:rPr>
            </w:pPr>
          </w:p>
          <w:p w:rsidRPr="00C32F10" w:rsidR="00C32F10" w:rsidP="00C32F10" w:rsidRDefault="00C32F10" w14:paraId="31886276" w14:textId="0C069846">
            <w:pPr>
              <w:pStyle w:val="ListParagraph"/>
              <w:numPr>
                <w:ilvl w:val="0"/>
                <w:numId w:val="17"/>
              </w:numPr>
              <w:jc w:val="both"/>
              <w:rPr>
                <w:color w:val="000000" w:themeColor="text1"/>
              </w:rPr>
            </w:pPr>
            <w:r w:rsidRPr="00C32F10">
              <w:rPr>
                <w:color w:val="000000" w:themeColor="text1"/>
              </w:rPr>
              <w:t>A keen interest in research and mental health or audiology.</w:t>
            </w:r>
          </w:p>
          <w:p w:rsidRPr="00C32F10" w:rsidR="00C32F10" w:rsidP="00C32F10" w:rsidRDefault="00C32F10" w14:paraId="58361751" w14:textId="403BAC21">
            <w:pPr>
              <w:pStyle w:val="ListParagraph"/>
              <w:numPr>
                <w:ilvl w:val="0"/>
                <w:numId w:val="17"/>
              </w:numPr>
              <w:jc w:val="both"/>
              <w:rPr>
                <w:color w:val="000000" w:themeColor="text1"/>
              </w:rPr>
            </w:pPr>
            <w:r w:rsidRPr="00C32F10">
              <w:rPr>
                <w:color w:val="000000" w:themeColor="text1"/>
              </w:rPr>
              <w:t>A postgraduate qualification in a relevant discipline (or equivalent professional experience).</w:t>
            </w:r>
          </w:p>
          <w:p w:rsidRPr="00C32F10" w:rsidR="00C32F10" w:rsidP="00C32F10" w:rsidRDefault="00C32F10" w14:paraId="2E295F16" w14:textId="779E4D9E">
            <w:pPr>
              <w:pStyle w:val="ListParagraph"/>
              <w:numPr>
                <w:ilvl w:val="0"/>
                <w:numId w:val="17"/>
              </w:numPr>
              <w:jc w:val="both"/>
              <w:rPr>
                <w:color w:val="000000" w:themeColor="text1"/>
              </w:rPr>
            </w:pPr>
            <w:r w:rsidRPr="00C32F10">
              <w:rPr>
                <w:color w:val="000000" w:themeColor="text1"/>
              </w:rPr>
              <w:t>Basic familiarity with research design and evidence synthesis desirable.</w:t>
            </w:r>
          </w:p>
          <w:p w:rsidRPr="00CB1EFB" w:rsidR="00BD1D07" w:rsidP="00BD1D07" w:rsidRDefault="00BD1D07" w14:paraId="46A4E85F" w14:textId="7D6491E8">
            <w:pPr>
              <w:contextualSpacing/>
              <w:jc w:val="both"/>
              <w:rPr>
                <w:i/>
                <w:iCs/>
                <w:color w:val="808080" w:themeColor="background1" w:themeShade="80"/>
              </w:rPr>
            </w:pPr>
          </w:p>
        </w:tc>
      </w:tr>
      <w:tr w:rsidR="00E872CB" w:rsidTr="2D45D30B" w14:paraId="2E24D9CA" w14:textId="77777777">
        <w:tc>
          <w:tcPr>
            <w:tcW w:w="9016" w:type="dxa"/>
            <w:shd w:val="clear" w:color="auto" w:fill="E7E6E6" w:themeFill="background2"/>
            <w:tcMar/>
          </w:tcPr>
          <w:p w:rsidRPr="00E872CB" w:rsidR="00E872CB" w:rsidP="005D076E" w:rsidRDefault="00E872CB" w14:paraId="6757CB73" w14:textId="64C8826D">
            <w:pPr>
              <w:contextualSpacing/>
              <w:jc w:val="both"/>
            </w:pPr>
            <w:r w:rsidRPr="00E872CB">
              <w:t>What skills will be developed by the trainee during the placement?</w:t>
            </w:r>
          </w:p>
        </w:tc>
      </w:tr>
      <w:tr w:rsidR="00E872CB" w:rsidTr="2D45D30B" w14:paraId="0CCC70AE" w14:textId="77777777">
        <w:tc>
          <w:tcPr>
            <w:tcW w:w="9016" w:type="dxa"/>
            <w:tcMar/>
          </w:tcPr>
          <w:p w:rsidR="00BD1D07" w:rsidP="007336B6" w:rsidRDefault="00BD1D07" w14:paraId="5A831217" w14:textId="77777777">
            <w:pPr>
              <w:contextualSpacing/>
              <w:jc w:val="both"/>
              <w:rPr>
                <w:i/>
                <w:iCs/>
                <w:color w:val="808080" w:themeColor="background1" w:themeShade="80"/>
              </w:rPr>
            </w:pPr>
          </w:p>
          <w:p w:rsidRPr="001E73CD" w:rsidR="001E73CD" w:rsidP="001E73CD" w:rsidRDefault="001E73CD" w14:paraId="639834D8" w14:textId="1132458C">
            <w:pPr>
              <w:pStyle w:val="ListParagraph"/>
              <w:numPr>
                <w:ilvl w:val="0"/>
                <w:numId w:val="5"/>
              </w:numPr>
              <w:jc w:val="both"/>
            </w:pPr>
            <w:r w:rsidRPr="001E73CD">
              <w:t>Research design and systematic review methodology.</w:t>
            </w:r>
          </w:p>
          <w:p w:rsidRPr="001E73CD" w:rsidR="001E73CD" w:rsidP="001E73CD" w:rsidRDefault="001E73CD" w14:paraId="61303662" w14:textId="0C721228">
            <w:pPr>
              <w:pStyle w:val="ListParagraph"/>
              <w:numPr>
                <w:ilvl w:val="0"/>
                <w:numId w:val="5"/>
              </w:numPr>
              <w:jc w:val="both"/>
            </w:pPr>
            <w:r w:rsidRPr="001E73CD">
              <w:t>Literature searching and screening following PRISMA guidelines.</w:t>
            </w:r>
          </w:p>
          <w:p w:rsidRPr="001E73CD" w:rsidR="001E73CD" w:rsidP="001E73CD" w:rsidRDefault="001E73CD" w14:paraId="11A3275E" w14:textId="314C3F28">
            <w:pPr>
              <w:pStyle w:val="ListParagraph"/>
              <w:numPr>
                <w:ilvl w:val="0"/>
                <w:numId w:val="5"/>
              </w:numPr>
              <w:jc w:val="both"/>
            </w:pPr>
            <w:r w:rsidRPr="001E73CD">
              <w:t>Critical appraisal using validated quality assessment tools.</w:t>
            </w:r>
          </w:p>
          <w:p w:rsidRPr="001E73CD" w:rsidR="001E73CD" w:rsidP="001E73CD" w:rsidRDefault="001E73CD" w14:paraId="3B2A0BDA" w14:textId="2499A5EE">
            <w:pPr>
              <w:pStyle w:val="ListParagraph"/>
              <w:numPr>
                <w:ilvl w:val="0"/>
                <w:numId w:val="5"/>
              </w:numPr>
              <w:jc w:val="both"/>
            </w:pPr>
            <w:r w:rsidRPr="001E73CD">
              <w:t>Data extraction, narrative synthesis, and (if data allow) quantitative meta-analysis.</w:t>
            </w:r>
          </w:p>
          <w:p w:rsidRPr="001E73CD" w:rsidR="001E73CD" w:rsidP="001E73CD" w:rsidRDefault="001E73CD" w14:paraId="571587B4" w14:textId="355E649F">
            <w:pPr>
              <w:pStyle w:val="ListParagraph"/>
              <w:numPr>
                <w:ilvl w:val="0"/>
                <w:numId w:val="5"/>
              </w:numPr>
              <w:jc w:val="both"/>
            </w:pPr>
            <w:r w:rsidRPr="001E73CD">
              <w:lastRenderedPageBreak/>
              <w:t>Interpretation and presentation of findings in an academic format.</w:t>
            </w:r>
          </w:p>
          <w:p w:rsidRPr="001E73CD" w:rsidR="001E73CD" w:rsidP="001E73CD" w:rsidRDefault="001E73CD" w14:paraId="7003F89A" w14:textId="08C06E39">
            <w:pPr>
              <w:pStyle w:val="ListParagraph"/>
              <w:numPr>
                <w:ilvl w:val="0"/>
                <w:numId w:val="5"/>
              </w:numPr>
              <w:jc w:val="both"/>
            </w:pPr>
            <w:r w:rsidRPr="001E73CD">
              <w:t>Understanding of suicide research methodologies and ethical considerations.</w:t>
            </w:r>
          </w:p>
          <w:p w:rsidRPr="001E73CD" w:rsidR="001E73CD" w:rsidP="001E73CD" w:rsidRDefault="001E73CD" w14:paraId="63652195" w14:textId="12DECD2B">
            <w:pPr>
              <w:pStyle w:val="ListParagraph"/>
              <w:numPr>
                <w:ilvl w:val="0"/>
                <w:numId w:val="5"/>
              </w:numPr>
              <w:jc w:val="both"/>
            </w:pPr>
            <w:r w:rsidRPr="001E73CD">
              <w:t>Collaboration across interdisciplinary teams (mental health, audiology, epidemiology).</w:t>
            </w:r>
          </w:p>
          <w:p w:rsidRPr="001E73CD" w:rsidR="001E73CD" w:rsidP="001E73CD" w:rsidRDefault="001E73CD" w14:paraId="39C631DD" w14:textId="5D6E0C24">
            <w:pPr>
              <w:pStyle w:val="ListParagraph"/>
              <w:numPr>
                <w:ilvl w:val="0"/>
                <w:numId w:val="5"/>
              </w:numPr>
              <w:jc w:val="both"/>
            </w:pPr>
            <w:r w:rsidRPr="001E73CD">
              <w:t>Dissemination of findings via reports, conference presentations, and publications.</w:t>
            </w:r>
          </w:p>
          <w:p w:rsidRPr="00BD1D07" w:rsidR="00BD1D07" w:rsidP="00BD1D07" w:rsidRDefault="00BD1D07" w14:paraId="3294AD63" w14:textId="11096552">
            <w:pPr>
              <w:pStyle w:val="ListParagraph"/>
              <w:jc w:val="both"/>
            </w:pPr>
          </w:p>
        </w:tc>
      </w:tr>
      <w:tr w:rsidR="00E872CB" w:rsidTr="2D45D30B" w14:paraId="79240CF3" w14:textId="77777777">
        <w:tc>
          <w:tcPr>
            <w:tcW w:w="9016" w:type="dxa"/>
            <w:shd w:val="clear" w:color="auto" w:fill="E7E6E6" w:themeFill="background2"/>
            <w:tcMar/>
          </w:tcPr>
          <w:p w:rsidRPr="00CB1EFB" w:rsidR="00E872CB" w:rsidP="00E872CB" w:rsidRDefault="00E872CB" w14:paraId="51A9C62A" w14:textId="1B3FBCE5">
            <w:pPr>
              <w:contextualSpacing/>
              <w:jc w:val="both"/>
              <w:rPr>
                <w:i/>
                <w:iCs/>
                <w:color w:val="808080" w:themeColor="background1" w:themeShade="80"/>
              </w:rPr>
            </w:pPr>
            <w:r w:rsidRPr="00491719">
              <w:lastRenderedPageBreak/>
              <w:t>What training and support will be offered to the trainee during the placement?</w:t>
            </w:r>
          </w:p>
        </w:tc>
      </w:tr>
      <w:tr w:rsidR="00E872CB" w:rsidTr="2D45D30B" w14:paraId="3DF67289" w14:textId="77777777">
        <w:tc>
          <w:tcPr>
            <w:tcW w:w="9016" w:type="dxa"/>
            <w:tcMar/>
          </w:tcPr>
          <w:p w:rsidRPr="00130BC3" w:rsidR="00377E45" w:rsidP="00E872CB" w:rsidRDefault="00377E45" w14:paraId="5D24AEA6" w14:textId="77777777">
            <w:pPr>
              <w:contextualSpacing/>
              <w:jc w:val="both"/>
              <w:rPr>
                <w:i/>
                <w:iCs/>
                <w:color w:val="808080" w:themeColor="background1" w:themeShade="80"/>
              </w:rPr>
            </w:pPr>
          </w:p>
          <w:p w:rsidRPr="00245082" w:rsidR="00245082" w:rsidP="00245082" w:rsidRDefault="00245082" w14:paraId="63EA883B" w14:textId="39D233E5">
            <w:pPr>
              <w:contextualSpacing/>
              <w:jc w:val="both"/>
              <w:rPr>
                <w:color w:val="000000" w:themeColor="text1"/>
              </w:rPr>
            </w:pPr>
            <w:r w:rsidRPr="00245082">
              <w:rPr>
                <w:color w:val="000000" w:themeColor="text1"/>
              </w:rPr>
              <w:t>The trainee will be supervised by Dr. Lee Mulliga</w:t>
            </w:r>
            <w:r w:rsidR="00D26ACF">
              <w:rPr>
                <w:color w:val="000000" w:themeColor="text1"/>
              </w:rPr>
              <w:t>n, Dr. Jenna Littlejohn and Prof. Chris Armitage</w:t>
            </w:r>
            <w:r w:rsidRPr="00245082">
              <w:rPr>
                <w:color w:val="000000" w:themeColor="text1"/>
              </w:rPr>
              <w:t>, supported by researchers within the BRC Mental Health and Hearing Health Theme with expertise in systematic reviews and suicide research. They will:</w:t>
            </w:r>
          </w:p>
          <w:p w:rsidRPr="00245082" w:rsidR="00245082" w:rsidP="00245082" w:rsidRDefault="00245082" w14:paraId="299BED08" w14:textId="77777777">
            <w:pPr>
              <w:contextualSpacing/>
              <w:jc w:val="both"/>
              <w:rPr>
                <w:color w:val="000000" w:themeColor="text1"/>
              </w:rPr>
            </w:pPr>
          </w:p>
          <w:p w:rsidRPr="00245082" w:rsidR="00245082" w:rsidP="00245082" w:rsidRDefault="00245082" w14:paraId="37792CC1" w14:textId="77777777">
            <w:pPr>
              <w:numPr>
                <w:ilvl w:val="0"/>
                <w:numId w:val="26"/>
              </w:numPr>
              <w:contextualSpacing/>
              <w:jc w:val="both"/>
              <w:rPr>
                <w:color w:val="000000" w:themeColor="text1"/>
              </w:rPr>
            </w:pPr>
            <w:r w:rsidRPr="00245082">
              <w:rPr>
                <w:color w:val="000000" w:themeColor="text1"/>
              </w:rPr>
              <w:t>Receive one-to-one supervision and structured guidance throughout the project.</w:t>
            </w:r>
          </w:p>
          <w:p w:rsidRPr="00245082" w:rsidR="00245082" w:rsidP="00245082" w:rsidRDefault="00245082" w14:paraId="3EB6C27A" w14:textId="77777777">
            <w:pPr>
              <w:numPr>
                <w:ilvl w:val="0"/>
                <w:numId w:val="26"/>
              </w:numPr>
              <w:contextualSpacing/>
              <w:jc w:val="both"/>
              <w:rPr>
                <w:color w:val="000000" w:themeColor="text1"/>
              </w:rPr>
            </w:pPr>
            <w:r w:rsidRPr="00245082">
              <w:rPr>
                <w:color w:val="000000" w:themeColor="text1"/>
              </w:rPr>
              <w:t>Access University of Manchester library resources, online training, and BRC workshops.</w:t>
            </w:r>
          </w:p>
          <w:p w:rsidRPr="00245082" w:rsidR="00245082" w:rsidP="00245082" w:rsidRDefault="00245082" w14:paraId="044F9E69" w14:textId="77777777">
            <w:pPr>
              <w:numPr>
                <w:ilvl w:val="0"/>
                <w:numId w:val="26"/>
              </w:numPr>
              <w:contextualSpacing/>
              <w:jc w:val="both"/>
              <w:rPr>
                <w:color w:val="000000" w:themeColor="text1"/>
              </w:rPr>
            </w:pPr>
            <w:r w:rsidRPr="00245082">
              <w:rPr>
                <w:color w:val="000000" w:themeColor="text1"/>
              </w:rPr>
              <w:t>Engage with PPIE representatives to integrate lived experience insights related to hearing loss and suicidality.</w:t>
            </w:r>
          </w:p>
          <w:p w:rsidRPr="00245082" w:rsidR="00245082" w:rsidP="00245082" w:rsidRDefault="00245082" w14:paraId="7D7CDEAF" w14:textId="77777777">
            <w:pPr>
              <w:numPr>
                <w:ilvl w:val="0"/>
                <w:numId w:val="26"/>
              </w:numPr>
              <w:contextualSpacing/>
              <w:jc w:val="both"/>
              <w:rPr>
                <w:color w:val="000000" w:themeColor="text1"/>
              </w:rPr>
            </w:pPr>
            <w:r w:rsidRPr="00245082">
              <w:rPr>
                <w:color w:val="000000" w:themeColor="text1"/>
              </w:rPr>
              <w:t>Participate in BRC “Rising Stars” and Early Career Researcher networking events.</w:t>
            </w:r>
          </w:p>
          <w:p w:rsidRPr="00245082" w:rsidR="00245082" w:rsidP="00245082" w:rsidRDefault="00245082" w14:paraId="3A77D6C9" w14:textId="77777777">
            <w:pPr>
              <w:numPr>
                <w:ilvl w:val="0"/>
                <w:numId w:val="26"/>
              </w:numPr>
              <w:contextualSpacing/>
              <w:jc w:val="both"/>
              <w:rPr>
                <w:color w:val="000000" w:themeColor="text1"/>
              </w:rPr>
            </w:pPr>
            <w:r w:rsidRPr="00245082">
              <w:rPr>
                <w:color w:val="000000" w:themeColor="text1"/>
              </w:rPr>
              <w:t>Receive mentorship in research dissemination and potential future funding applications.</w:t>
            </w:r>
          </w:p>
          <w:p w:rsidRPr="00CB1EFB" w:rsidR="00491719" w:rsidP="00E872CB" w:rsidRDefault="00491719" w14:paraId="7F5A1577" w14:textId="77777777">
            <w:pPr>
              <w:contextualSpacing/>
              <w:jc w:val="both"/>
              <w:rPr>
                <w:i/>
                <w:iCs/>
                <w:color w:val="808080" w:themeColor="background1" w:themeShade="80"/>
              </w:rPr>
            </w:pPr>
          </w:p>
        </w:tc>
      </w:tr>
      <w:tr w:rsidR="006A4793" w:rsidTr="2D45D30B" w14:paraId="51C480DE" w14:textId="77777777">
        <w:tc>
          <w:tcPr>
            <w:tcW w:w="9016" w:type="dxa"/>
            <w:shd w:val="clear" w:color="auto" w:fill="F2F2F2" w:themeFill="background1" w:themeFillShade="F2"/>
            <w:tcMar/>
          </w:tcPr>
          <w:p w:rsidR="006A4793" w:rsidP="005D076E" w:rsidRDefault="006A4793" w14:paraId="5AA6F2FB" w14:textId="77777777">
            <w:pPr>
              <w:contextualSpacing/>
              <w:jc w:val="both"/>
            </w:pPr>
            <w:r>
              <w:t>Proposed Placement Timeframe:</w:t>
            </w:r>
          </w:p>
        </w:tc>
      </w:tr>
      <w:tr w:rsidR="006A4793" w:rsidTr="2D45D30B" w14:paraId="197C3A2A" w14:textId="77777777">
        <w:tc>
          <w:tcPr>
            <w:tcW w:w="9016" w:type="dxa"/>
            <w:tcMar/>
          </w:tcPr>
          <w:p w:rsidR="00BD1D07" w:rsidP="005D076E" w:rsidRDefault="00BD1D07" w14:paraId="153D0A31" w14:textId="77777777">
            <w:pPr>
              <w:contextualSpacing/>
              <w:jc w:val="both"/>
              <w:rPr>
                <w:i/>
                <w:iCs/>
                <w:color w:val="808080" w:themeColor="background1" w:themeShade="80"/>
              </w:rPr>
            </w:pPr>
          </w:p>
          <w:p w:rsidR="00491719" w:rsidP="005D076E" w:rsidRDefault="00BD1D07" w14:paraId="1DC654AD" w14:textId="77777777">
            <w:pPr>
              <w:contextualSpacing/>
              <w:jc w:val="both"/>
            </w:pPr>
            <w:r w:rsidRPr="00BD1D07">
              <w:t>1 day per week for 12 months (start date flexible – preferably Monday, Tuesday, or Wednesday).</w:t>
            </w:r>
          </w:p>
          <w:p w:rsidR="00BD1D07" w:rsidP="005D076E" w:rsidRDefault="00BD1D07" w14:paraId="1472F70C" w14:textId="6E9367E9">
            <w:pPr>
              <w:contextualSpacing/>
              <w:jc w:val="both"/>
            </w:pPr>
          </w:p>
        </w:tc>
      </w:tr>
      <w:tr w:rsidRPr="005E77D7" w:rsidR="006A4793" w:rsidTr="2D45D30B" w14:paraId="42FF03E2" w14:textId="77777777">
        <w:tc>
          <w:tcPr>
            <w:tcW w:w="9016" w:type="dxa"/>
            <w:shd w:val="clear" w:color="auto" w:fill="F2F2F2" w:themeFill="background1" w:themeFillShade="F2"/>
            <w:tcMar/>
          </w:tcPr>
          <w:p w:rsidRPr="005E77D7" w:rsidR="006A4793" w:rsidP="005D076E" w:rsidRDefault="006A4793" w14:paraId="4DD01694" w14:textId="77777777">
            <w:pPr>
              <w:contextualSpacing/>
              <w:jc w:val="both"/>
              <w:rPr>
                <w:i/>
                <w:iCs/>
                <w:color w:val="808080" w:themeColor="background1" w:themeShade="80"/>
              </w:rPr>
            </w:pPr>
            <w:r w:rsidRPr="00CB1EFB">
              <w:t>C</w:t>
            </w:r>
            <w:r>
              <w:t>ould</w:t>
            </w:r>
            <w:r w:rsidRPr="00CB1EFB">
              <w:t xml:space="preserve"> a flexible placement approach be </w:t>
            </w:r>
            <w:r>
              <w:t>supported</w:t>
            </w:r>
            <w:r w:rsidRPr="00CB1EFB">
              <w:t xml:space="preserve"> where required</w:t>
            </w:r>
            <w:r>
              <w:t>?</w:t>
            </w:r>
            <w:r w:rsidRPr="00CB1EFB">
              <w:t xml:space="preserve"> </w:t>
            </w:r>
          </w:p>
        </w:tc>
      </w:tr>
      <w:tr w:rsidRPr="00CB1EFB" w:rsidR="006A4793" w:rsidTr="2D45D30B" w14:paraId="5E35E5C1" w14:textId="77777777">
        <w:tc>
          <w:tcPr>
            <w:tcW w:w="9016" w:type="dxa"/>
            <w:tcMar/>
          </w:tcPr>
          <w:p w:rsidR="00BD1D07" w:rsidP="005D076E" w:rsidRDefault="00BD1D07" w14:paraId="2D720C41" w14:textId="77777777">
            <w:pPr>
              <w:contextualSpacing/>
              <w:jc w:val="both"/>
              <w:rPr>
                <w:color w:val="808080" w:themeColor="background1" w:themeShade="80"/>
              </w:rPr>
            </w:pPr>
          </w:p>
          <w:p w:rsidRPr="00BD1D07" w:rsidR="00BD1D07" w:rsidP="005D076E" w:rsidRDefault="00BD1D07" w14:paraId="225DF83A" w14:textId="6B37C186">
            <w:pPr>
              <w:contextualSpacing/>
              <w:jc w:val="both"/>
              <w:rPr>
                <w:color w:val="000000" w:themeColor="text1"/>
              </w:rPr>
            </w:pPr>
            <w:r w:rsidRPr="00BD1D07">
              <w:rPr>
                <w:color w:val="000000" w:themeColor="text1"/>
              </w:rPr>
              <w:t>Yes.</w:t>
            </w:r>
          </w:p>
          <w:p w:rsidRPr="00CB1EFB" w:rsidR="00491719" w:rsidP="005D076E" w:rsidRDefault="00491719" w14:paraId="786F3AF6" w14:textId="77777777">
            <w:pPr>
              <w:contextualSpacing/>
              <w:jc w:val="both"/>
            </w:pPr>
          </w:p>
        </w:tc>
      </w:tr>
      <w:tr w:rsidRPr="00CB1EFB" w:rsidR="00080C9D" w:rsidTr="2D45D30B" w14:paraId="3D2AC600" w14:textId="77777777">
        <w:tc>
          <w:tcPr>
            <w:tcW w:w="9016" w:type="dxa"/>
            <w:shd w:val="clear" w:color="auto" w:fill="F2F2F2" w:themeFill="background1" w:themeFillShade="F2"/>
            <w:tcMar/>
          </w:tcPr>
          <w:p w:rsidRPr="00CB1EFB" w:rsidR="00080C9D" w:rsidP="005D076E" w:rsidRDefault="00080C9D" w14:paraId="392AE1F2" w14:textId="7E323159">
            <w:pPr>
              <w:contextualSpacing/>
              <w:jc w:val="both"/>
              <w:rPr>
                <w:i/>
                <w:iCs/>
                <w:color w:val="808080" w:themeColor="background1" w:themeShade="80"/>
              </w:rPr>
            </w:pPr>
            <w:r w:rsidRPr="00080C9D">
              <w:t>Proposed Start Date:</w:t>
            </w:r>
          </w:p>
        </w:tc>
      </w:tr>
      <w:tr w:rsidRPr="00CB1EFB" w:rsidR="00080C9D" w:rsidTr="2D45D30B" w14:paraId="4A6A8134" w14:textId="77777777">
        <w:tc>
          <w:tcPr>
            <w:tcW w:w="9016" w:type="dxa"/>
            <w:tcMar/>
          </w:tcPr>
          <w:p w:rsidR="00080C9D" w:rsidP="005D076E" w:rsidRDefault="00080C9D" w14:paraId="30EF20B5" w14:textId="77777777">
            <w:pPr>
              <w:contextualSpacing/>
              <w:jc w:val="both"/>
              <w:rPr>
                <w:i/>
                <w:iCs/>
                <w:color w:val="808080" w:themeColor="background1" w:themeShade="80"/>
              </w:rPr>
            </w:pPr>
          </w:p>
          <w:p w:rsidRPr="00BD1D07" w:rsidR="00BD1D07" w:rsidP="005D076E" w:rsidRDefault="00BD1D07" w14:paraId="3AA6946E" w14:textId="3FF58E39">
            <w:pPr>
              <w:contextualSpacing/>
              <w:jc w:val="both"/>
              <w:rPr>
                <w:color w:val="000000" w:themeColor="text1"/>
              </w:rPr>
            </w:pPr>
            <w:r w:rsidRPr="00BD1D07">
              <w:rPr>
                <w:color w:val="000000" w:themeColor="text1"/>
              </w:rPr>
              <w:t>May 2026</w:t>
            </w:r>
          </w:p>
          <w:p w:rsidRPr="00CB1EFB" w:rsidR="00BD1D07" w:rsidP="005D076E" w:rsidRDefault="00BD1D07" w14:paraId="28C937B2" w14:textId="531B577C">
            <w:pPr>
              <w:contextualSpacing/>
              <w:jc w:val="both"/>
              <w:rPr>
                <w:i/>
                <w:iCs/>
                <w:color w:val="808080" w:themeColor="background1" w:themeShade="80"/>
              </w:rPr>
            </w:pPr>
          </w:p>
        </w:tc>
      </w:tr>
      <w:tr w:rsidRPr="00CB1EFB" w:rsidR="00491719" w:rsidTr="2D45D30B" w14:paraId="12CDECA6" w14:textId="77777777">
        <w:tc>
          <w:tcPr>
            <w:tcW w:w="9016" w:type="dxa"/>
            <w:shd w:val="clear" w:color="auto" w:fill="F2F2F2" w:themeFill="background1" w:themeFillShade="F2"/>
            <w:tcMar/>
          </w:tcPr>
          <w:p w:rsidRPr="00491719" w:rsidR="00491719" w:rsidP="005D076E" w:rsidRDefault="00491719" w14:paraId="7F203CEB" w14:textId="1EC1B5CB">
            <w:pPr>
              <w:contextualSpacing/>
              <w:jc w:val="both"/>
              <w:rPr>
                <w:color w:val="808080" w:themeColor="background1" w:themeShade="80"/>
              </w:rPr>
            </w:pPr>
            <w:r w:rsidRPr="00491719">
              <w:t>Where will the placement participant be based during the placement?</w:t>
            </w:r>
          </w:p>
        </w:tc>
      </w:tr>
      <w:tr w:rsidRPr="00CB1EFB" w:rsidR="00491719" w:rsidTr="2D45D30B" w14:paraId="07559186" w14:textId="77777777">
        <w:tc>
          <w:tcPr>
            <w:tcW w:w="9016" w:type="dxa"/>
            <w:tcMar/>
          </w:tcPr>
          <w:p w:rsidRPr="00BD1D07" w:rsidR="00BD1D07" w:rsidP="005D076E" w:rsidRDefault="00BD1D07" w14:paraId="319A7476" w14:textId="77777777">
            <w:pPr>
              <w:contextualSpacing/>
              <w:jc w:val="both"/>
              <w:rPr>
                <w:color w:val="000000" w:themeColor="text1"/>
              </w:rPr>
            </w:pPr>
          </w:p>
          <w:p w:rsidRPr="00BD1D07" w:rsidR="00BD1D07" w:rsidP="005D076E" w:rsidRDefault="00BD1D07" w14:paraId="7FAC77B6" w14:textId="06DE36A2">
            <w:pPr>
              <w:contextualSpacing/>
              <w:jc w:val="both"/>
              <w:rPr>
                <w:color w:val="000000" w:themeColor="text1"/>
              </w:rPr>
            </w:pPr>
            <w:r w:rsidRPr="00BD1D07">
              <w:rPr>
                <w:color w:val="000000" w:themeColor="text1"/>
              </w:rPr>
              <w:t>Either UoM or from home</w:t>
            </w:r>
            <w:r>
              <w:rPr>
                <w:color w:val="000000" w:themeColor="text1"/>
              </w:rPr>
              <w:t>.</w:t>
            </w:r>
          </w:p>
          <w:p w:rsidR="00491719" w:rsidP="005D076E" w:rsidRDefault="00491719" w14:paraId="14CC93FA" w14:textId="00D3415F">
            <w:pPr>
              <w:contextualSpacing/>
              <w:jc w:val="both"/>
              <w:rPr>
                <w:i/>
                <w:iCs/>
                <w:color w:val="808080" w:themeColor="background1" w:themeShade="80"/>
              </w:rPr>
            </w:pPr>
          </w:p>
        </w:tc>
      </w:tr>
    </w:tbl>
    <w:p w:rsidRPr="00491719" w:rsidR="00FC5205" w:rsidP="0CC12658" w:rsidRDefault="00FC5205" w14:paraId="38F7E228" w14:noSpellErr="1" w14:textId="187185D0">
      <w:pPr>
        <w:pStyle w:val="Normal"/>
        <w:spacing/>
        <w:contextualSpacing/>
        <w:jc w:val="both"/>
      </w:pPr>
    </w:p>
    <w:sectPr w:rsidRPr="00491719" w:rsidR="00FC5205" w:rsidSect="001C1B87">
      <w:headerReference w:type="default" r:id="rId13"/>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975" w:rsidP="001611A2" w:rsidRDefault="007E2975" w14:paraId="67CAD0EB" w14:textId="77777777">
      <w:pPr>
        <w:spacing w:after="0" w:line="240" w:lineRule="auto"/>
      </w:pPr>
      <w:r>
        <w:separator/>
      </w:r>
    </w:p>
  </w:endnote>
  <w:endnote w:type="continuationSeparator" w:id="0">
    <w:p w:rsidR="007E2975" w:rsidP="001611A2" w:rsidRDefault="007E2975" w14:paraId="0CE90C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975" w:rsidP="001611A2" w:rsidRDefault="007E2975" w14:paraId="21CBC042" w14:textId="77777777">
      <w:pPr>
        <w:spacing w:after="0" w:line="240" w:lineRule="auto"/>
      </w:pPr>
      <w:r>
        <w:separator/>
      </w:r>
    </w:p>
  </w:footnote>
  <w:footnote w:type="continuationSeparator" w:id="0">
    <w:p w:rsidR="007E2975" w:rsidP="001611A2" w:rsidRDefault="007E2975" w14:paraId="0520102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611A2" w:rsidR="001611A2" w:rsidP="001611A2" w:rsidRDefault="001611A2" w14:paraId="612D539B" w14:textId="3B012458">
    <w:pPr>
      <w:pStyle w:val="Header"/>
    </w:pPr>
    <w:r>
      <w:rPr>
        <w:noProof/>
        <w:lang w:eastAsia="en-GB"/>
      </w:rPr>
      <w:drawing>
        <wp:anchor distT="0" distB="0" distL="114300" distR="114300" simplePos="0" relativeHeight="251658240" behindDoc="0" locked="0" layoutInCell="1" allowOverlap="1" wp14:anchorId="35DC0F93" wp14:editId="173A7885">
          <wp:simplePos x="0" y="0"/>
          <wp:positionH relativeFrom="column">
            <wp:posOffset>4409440</wp:posOffset>
          </wp:positionH>
          <wp:positionV relativeFrom="paragraph">
            <wp:posOffset>-187325</wp:posOffset>
          </wp:positionV>
          <wp:extent cx="1973580" cy="357505"/>
          <wp:effectExtent l="0" t="0" r="7620" b="4445"/>
          <wp:wrapThrough wrapText="bothSides">
            <wp:wrapPolygon edited="0">
              <wp:start x="0" y="0"/>
              <wp:lineTo x="0" y="20718"/>
              <wp:lineTo x="21475" y="20718"/>
              <wp:lineTo x="21475" y="0"/>
              <wp:lineTo x="0" y="0"/>
            </wp:wrapPolygon>
          </wp:wrapThrough>
          <wp:docPr id="1" name="x_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357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D80"/>
    <w:multiLevelType w:val="hybridMultilevel"/>
    <w:tmpl w:val="E8EEB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02D48"/>
    <w:multiLevelType w:val="multilevel"/>
    <w:tmpl w:val="C7A0C5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B340869"/>
    <w:multiLevelType w:val="multilevel"/>
    <w:tmpl w:val="A316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A376FB"/>
    <w:multiLevelType w:val="multilevel"/>
    <w:tmpl w:val="BC80F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69500BC"/>
    <w:multiLevelType w:val="hybridMultilevel"/>
    <w:tmpl w:val="9CCCC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4F7CE4"/>
    <w:multiLevelType w:val="multilevel"/>
    <w:tmpl w:val="F84A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870265"/>
    <w:multiLevelType w:val="hybridMultilevel"/>
    <w:tmpl w:val="1BE8F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7F0883"/>
    <w:multiLevelType w:val="multilevel"/>
    <w:tmpl w:val="4EF8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DC75B2"/>
    <w:multiLevelType w:val="multilevel"/>
    <w:tmpl w:val="FFD08056"/>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9"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807917"/>
    <w:multiLevelType w:val="multilevel"/>
    <w:tmpl w:val="CEEE11D2"/>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11" w15:restartNumberingAfterBreak="0">
    <w:nsid w:val="45980CC5"/>
    <w:multiLevelType w:val="multilevel"/>
    <w:tmpl w:val="15E67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87D20A2"/>
    <w:multiLevelType w:val="multilevel"/>
    <w:tmpl w:val="55CE4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5A57306"/>
    <w:multiLevelType w:val="multilevel"/>
    <w:tmpl w:val="35D6E33E"/>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14" w15:restartNumberingAfterBreak="0">
    <w:nsid w:val="5E2322C1"/>
    <w:multiLevelType w:val="multilevel"/>
    <w:tmpl w:val="2392F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3B9069E"/>
    <w:multiLevelType w:val="hybridMultilevel"/>
    <w:tmpl w:val="0ABC3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60B0DE7"/>
    <w:multiLevelType w:val="hybridMultilevel"/>
    <w:tmpl w:val="29DAF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ascii="Calibri" w:hAnsi="Calibri" w:cs="Calibri"/>
        <w:sz w:val="22"/>
      </w:rPr>
    </w:lvl>
    <w:lvl w:ilvl="2">
      <w:start w:val="1"/>
      <w:numFmt w:val="decimal"/>
      <w:isLgl/>
      <w:lvlText w:val="%1.%2.%3"/>
      <w:lvlJc w:val="left"/>
      <w:pPr>
        <w:ind w:left="720" w:hanging="720"/>
      </w:pPr>
      <w:rPr>
        <w:rFonts w:hint="default" w:ascii="Calibri" w:hAnsi="Calibri" w:cs="Calibri"/>
        <w:sz w:val="22"/>
      </w:rPr>
    </w:lvl>
    <w:lvl w:ilvl="3">
      <w:start w:val="1"/>
      <w:numFmt w:val="decimal"/>
      <w:isLgl/>
      <w:lvlText w:val="%1.%2.%3.%4"/>
      <w:lvlJc w:val="left"/>
      <w:pPr>
        <w:ind w:left="720" w:hanging="720"/>
      </w:pPr>
      <w:rPr>
        <w:rFonts w:hint="default" w:ascii="Calibri" w:hAnsi="Calibri" w:cs="Calibri"/>
        <w:sz w:val="22"/>
      </w:rPr>
    </w:lvl>
    <w:lvl w:ilvl="4">
      <w:start w:val="1"/>
      <w:numFmt w:val="decimal"/>
      <w:isLgl/>
      <w:lvlText w:val="%1.%2.%3.%4.%5"/>
      <w:lvlJc w:val="left"/>
      <w:pPr>
        <w:ind w:left="720" w:hanging="720"/>
      </w:pPr>
      <w:rPr>
        <w:rFonts w:hint="default" w:ascii="Calibri" w:hAnsi="Calibri" w:cs="Calibri"/>
        <w:sz w:val="22"/>
      </w:rPr>
    </w:lvl>
    <w:lvl w:ilvl="5">
      <w:start w:val="1"/>
      <w:numFmt w:val="decimal"/>
      <w:isLgl/>
      <w:lvlText w:val="%1.%2.%3.%4.%5.%6"/>
      <w:lvlJc w:val="left"/>
      <w:pPr>
        <w:ind w:left="1080" w:hanging="1080"/>
      </w:pPr>
      <w:rPr>
        <w:rFonts w:hint="default" w:ascii="Calibri" w:hAnsi="Calibri" w:cs="Calibri"/>
        <w:sz w:val="22"/>
      </w:rPr>
    </w:lvl>
    <w:lvl w:ilvl="6">
      <w:start w:val="1"/>
      <w:numFmt w:val="decimal"/>
      <w:isLgl/>
      <w:lvlText w:val="%1.%2.%3.%4.%5.%6.%7"/>
      <w:lvlJc w:val="left"/>
      <w:pPr>
        <w:ind w:left="1080" w:hanging="1080"/>
      </w:pPr>
      <w:rPr>
        <w:rFonts w:hint="default" w:ascii="Calibri" w:hAnsi="Calibri" w:cs="Calibri"/>
        <w:sz w:val="22"/>
      </w:rPr>
    </w:lvl>
    <w:lvl w:ilvl="7">
      <w:start w:val="1"/>
      <w:numFmt w:val="decimal"/>
      <w:isLgl/>
      <w:lvlText w:val="%1.%2.%3.%4.%5.%6.%7.%8"/>
      <w:lvlJc w:val="left"/>
      <w:pPr>
        <w:ind w:left="1440" w:hanging="1440"/>
      </w:pPr>
      <w:rPr>
        <w:rFonts w:hint="default" w:ascii="Calibri" w:hAnsi="Calibri" w:cs="Calibri"/>
        <w:sz w:val="22"/>
      </w:rPr>
    </w:lvl>
    <w:lvl w:ilvl="8">
      <w:start w:val="1"/>
      <w:numFmt w:val="decimal"/>
      <w:isLgl/>
      <w:lvlText w:val="%1.%2.%3.%4.%5.%6.%7.%8.%9"/>
      <w:lvlJc w:val="left"/>
      <w:pPr>
        <w:ind w:left="1440" w:hanging="1440"/>
      </w:pPr>
      <w:rPr>
        <w:rFonts w:hint="default" w:ascii="Calibri" w:hAnsi="Calibri" w:cs="Calibri"/>
        <w:sz w:val="22"/>
      </w:rPr>
    </w:lvl>
  </w:abstractNum>
  <w:abstractNum w:abstractNumId="18" w15:restartNumberingAfterBreak="0">
    <w:nsid w:val="6956492B"/>
    <w:multiLevelType w:val="multilevel"/>
    <w:tmpl w:val="706698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9B22EBE"/>
    <w:multiLevelType w:val="multilevel"/>
    <w:tmpl w:val="CF385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B6375D5"/>
    <w:multiLevelType w:val="hybridMultilevel"/>
    <w:tmpl w:val="95DC7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CDC004C"/>
    <w:multiLevelType w:val="hybridMultilevel"/>
    <w:tmpl w:val="894CA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F356B8"/>
    <w:multiLevelType w:val="multilevel"/>
    <w:tmpl w:val="3878C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A2A0187"/>
    <w:multiLevelType w:val="multilevel"/>
    <w:tmpl w:val="AB126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F827E0C"/>
    <w:multiLevelType w:val="multilevel"/>
    <w:tmpl w:val="D6E6C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9639833">
    <w:abstractNumId w:val="17"/>
  </w:num>
  <w:num w:numId="2" w16cid:durableId="1103498892">
    <w:abstractNumId w:val="10"/>
  </w:num>
  <w:num w:numId="3" w16cid:durableId="124741351">
    <w:abstractNumId w:val="13"/>
  </w:num>
  <w:num w:numId="4" w16cid:durableId="900554812">
    <w:abstractNumId w:val="22"/>
  </w:num>
  <w:num w:numId="5" w16cid:durableId="1998612920">
    <w:abstractNumId w:val="20"/>
  </w:num>
  <w:num w:numId="6" w16cid:durableId="962539789">
    <w:abstractNumId w:val="9"/>
  </w:num>
  <w:num w:numId="7" w16cid:durableId="1579901221">
    <w:abstractNumId w:val="8"/>
  </w:num>
  <w:num w:numId="8" w16cid:durableId="1164513216">
    <w:abstractNumId w:val="16"/>
  </w:num>
  <w:num w:numId="9" w16cid:durableId="150608329">
    <w:abstractNumId w:val="25"/>
  </w:num>
  <w:num w:numId="10" w16cid:durableId="640883065">
    <w:abstractNumId w:val="1"/>
  </w:num>
  <w:num w:numId="11" w16cid:durableId="1159269420">
    <w:abstractNumId w:val="2"/>
  </w:num>
  <w:num w:numId="12" w16cid:durableId="516651800">
    <w:abstractNumId w:val="15"/>
  </w:num>
  <w:num w:numId="13" w16cid:durableId="1186360646">
    <w:abstractNumId w:val="4"/>
  </w:num>
  <w:num w:numId="14" w16cid:durableId="735082787">
    <w:abstractNumId w:val="0"/>
  </w:num>
  <w:num w:numId="15" w16cid:durableId="23943181">
    <w:abstractNumId w:val="21"/>
  </w:num>
  <w:num w:numId="16" w16cid:durableId="1526552233">
    <w:abstractNumId w:val="19"/>
  </w:num>
  <w:num w:numId="17" w16cid:durableId="309795798">
    <w:abstractNumId w:val="6"/>
  </w:num>
  <w:num w:numId="18" w16cid:durableId="1637493500">
    <w:abstractNumId w:val="23"/>
  </w:num>
  <w:num w:numId="19" w16cid:durableId="425884125">
    <w:abstractNumId w:val="5"/>
  </w:num>
  <w:num w:numId="20" w16cid:durableId="924609561">
    <w:abstractNumId w:val="18"/>
  </w:num>
  <w:num w:numId="21" w16cid:durableId="1968118136">
    <w:abstractNumId w:val="24"/>
  </w:num>
  <w:num w:numId="22" w16cid:durableId="1720201456">
    <w:abstractNumId w:val="3"/>
  </w:num>
  <w:num w:numId="23" w16cid:durableId="1136994554">
    <w:abstractNumId w:val="7"/>
  </w:num>
  <w:num w:numId="24" w16cid:durableId="1255093913">
    <w:abstractNumId w:val="11"/>
  </w:num>
  <w:num w:numId="25" w16cid:durableId="240066504">
    <w:abstractNumId w:val="12"/>
  </w:num>
  <w:num w:numId="26" w16cid:durableId="11131383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22815"/>
    <w:rsid w:val="00045070"/>
    <w:rsid w:val="000452A7"/>
    <w:rsid w:val="00064809"/>
    <w:rsid w:val="00080C9D"/>
    <w:rsid w:val="0008210F"/>
    <w:rsid w:val="000846FE"/>
    <w:rsid w:val="0008652F"/>
    <w:rsid w:val="00093A3F"/>
    <w:rsid w:val="00130BC3"/>
    <w:rsid w:val="001611A2"/>
    <w:rsid w:val="00163643"/>
    <w:rsid w:val="001A0B00"/>
    <w:rsid w:val="001C1B87"/>
    <w:rsid w:val="001C5EFC"/>
    <w:rsid w:val="001E2840"/>
    <w:rsid w:val="001E73CD"/>
    <w:rsid w:val="001F1CE4"/>
    <w:rsid w:val="002356E4"/>
    <w:rsid w:val="002364F5"/>
    <w:rsid w:val="00245082"/>
    <w:rsid w:val="002536EF"/>
    <w:rsid w:val="00257666"/>
    <w:rsid w:val="00291F43"/>
    <w:rsid w:val="002950B7"/>
    <w:rsid w:val="00297EDF"/>
    <w:rsid w:val="002B7DE5"/>
    <w:rsid w:val="002F21EF"/>
    <w:rsid w:val="002F3F9A"/>
    <w:rsid w:val="0033403F"/>
    <w:rsid w:val="0035403C"/>
    <w:rsid w:val="00377E45"/>
    <w:rsid w:val="00382F98"/>
    <w:rsid w:val="00384ED1"/>
    <w:rsid w:val="003C03D4"/>
    <w:rsid w:val="003E1A2B"/>
    <w:rsid w:val="003F2ED4"/>
    <w:rsid w:val="003F621D"/>
    <w:rsid w:val="00400419"/>
    <w:rsid w:val="004079E1"/>
    <w:rsid w:val="00442BA7"/>
    <w:rsid w:val="00466B1F"/>
    <w:rsid w:val="00481E40"/>
    <w:rsid w:val="00491719"/>
    <w:rsid w:val="004B5D2C"/>
    <w:rsid w:val="004C6000"/>
    <w:rsid w:val="004D3835"/>
    <w:rsid w:val="004E7431"/>
    <w:rsid w:val="00502463"/>
    <w:rsid w:val="00513D82"/>
    <w:rsid w:val="005264B2"/>
    <w:rsid w:val="005372A9"/>
    <w:rsid w:val="00542733"/>
    <w:rsid w:val="00562F19"/>
    <w:rsid w:val="0056519A"/>
    <w:rsid w:val="00580594"/>
    <w:rsid w:val="005B49B0"/>
    <w:rsid w:val="005E77D7"/>
    <w:rsid w:val="005F5FDC"/>
    <w:rsid w:val="00615DD4"/>
    <w:rsid w:val="0063237D"/>
    <w:rsid w:val="00643B90"/>
    <w:rsid w:val="00645FC8"/>
    <w:rsid w:val="0064642A"/>
    <w:rsid w:val="0066199A"/>
    <w:rsid w:val="00684E1C"/>
    <w:rsid w:val="006A4793"/>
    <w:rsid w:val="006D2D45"/>
    <w:rsid w:val="006D7958"/>
    <w:rsid w:val="0070064F"/>
    <w:rsid w:val="007336B6"/>
    <w:rsid w:val="00737E75"/>
    <w:rsid w:val="007418D2"/>
    <w:rsid w:val="00743EF0"/>
    <w:rsid w:val="007553A0"/>
    <w:rsid w:val="007558C5"/>
    <w:rsid w:val="0079130C"/>
    <w:rsid w:val="007A0A0B"/>
    <w:rsid w:val="007D7770"/>
    <w:rsid w:val="007E2975"/>
    <w:rsid w:val="0081713E"/>
    <w:rsid w:val="00823119"/>
    <w:rsid w:val="008930E4"/>
    <w:rsid w:val="008F7766"/>
    <w:rsid w:val="0091715F"/>
    <w:rsid w:val="009361F5"/>
    <w:rsid w:val="009543BA"/>
    <w:rsid w:val="0099141F"/>
    <w:rsid w:val="009B0287"/>
    <w:rsid w:val="009C3237"/>
    <w:rsid w:val="00A0570B"/>
    <w:rsid w:val="00A50109"/>
    <w:rsid w:val="00A568B9"/>
    <w:rsid w:val="00A6795C"/>
    <w:rsid w:val="00A802E4"/>
    <w:rsid w:val="00AA0160"/>
    <w:rsid w:val="00AA21C6"/>
    <w:rsid w:val="00AB66B2"/>
    <w:rsid w:val="00AC52A6"/>
    <w:rsid w:val="00AE2C34"/>
    <w:rsid w:val="00B02E2B"/>
    <w:rsid w:val="00B53C92"/>
    <w:rsid w:val="00B55640"/>
    <w:rsid w:val="00B6724F"/>
    <w:rsid w:val="00B72505"/>
    <w:rsid w:val="00B8399E"/>
    <w:rsid w:val="00BA0F9C"/>
    <w:rsid w:val="00BA431E"/>
    <w:rsid w:val="00BB1722"/>
    <w:rsid w:val="00BD1D07"/>
    <w:rsid w:val="00C05B63"/>
    <w:rsid w:val="00C32F10"/>
    <w:rsid w:val="00C33219"/>
    <w:rsid w:val="00C36571"/>
    <w:rsid w:val="00C43A8E"/>
    <w:rsid w:val="00C8435A"/>
    <w:rsid w:val="00C86FEB"/>
    <w:rsid w:val="00C95704"/>
    <w:rsid w:val="00CB1EFB"/>
    <w:rsid w:val="00D0387B"/>
    <w:rsid w:val="00D26ACF"/>
    <w:rsid w:val="00D47BF8"/>
    <w:rsid w:val="00D652DB"/>
    <w:rsid w:val="00DC3083"/>
    <w:rsid w:val="00DC34E8"/>
    <w:rsid w:val="00DE1C5D"/>
    <w:rsid w:val="00DE5DDA"/>
    <w:rsid w:val="00DE75AC"/>
    <w:rsid w:val="00E4525F"/>
    <w:rsid w:val="00E872CB"/>
    <w:rsid w:val="00E92623"/>
    <w:rsid w:val="00E9537C"/>
    <w:rsid w:val="00EB3882"/>
    <w:rsid w:val="00EE5EC1"/>
    <w:rsid w:val="00F47AFF"/>
    <w:rsid w:val="00F732FD"/>
    <w:rsid w:val="00FC5205"/>
    <w:rsid w:val="00FD0C36"/>
    <w:rsid w:val="0CC12658"/>
    <w:rsid w:val="2D45D30B"/>
    <w:rsid w:val="436B3F19"/>
    <w:rsid w:val="57992F59"/>
    <w:rsid w:val="68BBB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D6320D7-09D6-4AF3-B359-8E5457D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1A2"/>
  </w:style>
  <w:style w:type="paragraph" w:styleId="paragraph" w:customStyle="1">
    <w:name w:val="paragraph"/>
    <w:basedOn w:val="Normal"/>
    <w:rsid w:val="00466B1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styleId="CommentTextChar" w:customStyle="1">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semiHidden/>
    <w:unhideWhenUsed/>
    <w:rsid w:val="009B028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styleId="eop" w:customStyle="1">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styleId="UnresolvedMention1" w:customStyle="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styleId="CommentSubjectChar" w:customStyle="1">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6000"/>
    <w:rPr>
      <w:rFonts w:ascii="Segoe UI" w:hAnsi="Segoe UI" w:cs="Segoe UI"/>
      <w:sz w:val="18"/>
      <w:szCs w:val="18"/>
    </w:rPr>
  </w:style>
  <w:style w:type="paragraph" w:styleId="Default" w:customStyle="1">
    <w:name w:val="Default"/>
    <w:rsid w:val="009543BA"/>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737E75"/>
    <w:rPr>
      <w:color w:val="605E5C"/>
      <w:shd w:val="clear" w:color="auto" w:fill="E1DFDD"/>
    </w:rPr>
  </w:style>
  <w:style w:type="character" w:styleId="PlaceholderText">
    <w:name w:val="Placeholder Text"/>
    <w:basedOn w:val="DefaultParagraphFont"/>
    <w:uiPriority w:val="99"/>
    <w:semiHidden/>
    <w:rsid w:val="00442B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1868">
      <w:bodyDiv w:val="1"/>
      <w:marLeft w:val="0"/>
      <w:marRight w:val="0"/>
      <w:marTop w:val="0"/>
      <w:marBottom w:val="0"/>
      <w:divBdr>
        <w:top w:val="none" w:sz="0" w:space="0" w:color="auto"/>
        <w:left w:val="none" w:sz="0" w:space="0" w:color="auto"/>
        <w:bottom w:val="none" w:sz="0" w:space="0" w:color="auto"/>
        <w:right w:val="none" w:sz="0" w:space="0" w:color="auto"/>
      </w:divBdr>
    </w:div>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135539028">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193814688">
      <w:bodyDiv w:val="1"/>
      <w:marLeft w:val="0"/>
      <w:marRight w:val="0"/>
      <w:marTop w:val="0"/>
      <w:marBottom w:val="0"/>
      <w:divBdr>
        <w:top w:val="none" w:sz="0" w:space="0" w:color="auto"/>
        <w:left w:val="none" w:sz="0" w:space="0" w:color="auto"/>
        <w:bottom w:val="none" w:sz="0" w:space="0" w:color="auto"/>
        <w:right w:val="none" w:sz="0" w:space="0" w:color="auto"/>
      </w:divBdr>
    </w:div>
    <w:div w:id="205722217">
      <w:bodyDiv w:val="1"/>
      <w:marLeft w:val="0"/>
      <w:marRight w:val="0"/>
      <w:marTop w:val="0"/>
      <w:marBottom w:val="0"/>
      <w:divBdr>
        <w:top w:val="none" w:sz="0" w:space="0" w:color="auto"/>
        <w:left w:val="none" w:sz="0" w:space="0" w:color="auto"/>
        <w:bottom w:val="none" w:sz="0" w:space="0" w:color="auto"/>
        <w:right w:val="none" w:sz="0" w:space="0" w:color="auto"/>
      </w:divBdr>
    </w:div>
    <w:div w:id="209535707">
      <w:bodyDiv w:val="1"/>
      <w:marLeft w:val="0"/>
      <w:marRight w:val="0"/>
      <w:marTop w:val="0"/>
      <w:marBottom w:val="0"/>
      <w:divBdr>
        <w:top w:val="none" w:sz="0" w:space="0" w:color="auto"/>
        <w:left w:val="none" w:sz="0" w:space="0" w:color="auto"/>
        <w:bottom w:val="none" w:sz="0" w:space="0" w:color="auto"/>
        <w:right w:val="none" w:sz="0" w:space="0" w:color="auto"/>
      </w:divBdr>
    </w:div>
    <w:div w:id="222639021">
      <w:bodyDiv w:val="1"/>
      <w:marLeft w:val="0"/>
      <w:marRight w:val="0"/>
      <w:marTop w:val="0"/>
      <w:marBottom w:val="0"/>
      <w:divBdr>
        <w:top w:val="none" w:sz="0" w:space="0" w:color="auto"/>
        <w:left w:val="none" w:sz="0" w:space="0" w:color="auto"/>
        <w:bottom w:val="none" w:sz="0" w:space="0" w:color="auto"/>
        <w:right w:val="none" w:sz="0" w:space="0" w:color="auto"/>
      </w:divBdr>
    </w:div>
    <w:div w:id="360130372">
      <w:bodyDiv w:val="1"/>
      <w:marLeft w:val="0"/>
      <w:marRight w:val="0"/>
      <w:marTop w:val="0"/>
      <w:marBottom w:val="0"/>
      <w:divBdr>
        <w:top w:val="none" w:sz="0" w:space="0" w:color="auto"/>
        <w:left w:val="none" w:sz="0" w:space="0" w:color="auto"/>
        <w:bottom w:val="none" w:sz="0" w:space="0" w:color="auto"/>
        <w:right w:val="none" w:sz="0" w:space="0" w:color="auto"/>
      </w:divBdr>
    </w:div>
    <w:div w:id="381683958">
      <w:bodyDiv w:val="1"/>
      <w:marLeft w:val="0"/>
      <w:marRight w:val="0"/>
      <w:marTop w:val="0"/>
      <w:marBottom w:val="0"/>
      <w:divBdr>
        <w:top w:val="none" w:sz="0" w:space="0" w:color="auto"/>
        <w:left w:val="none" w:sz="0" w:space="0" w:color="auto"/>
        <w:bottom w:val="none" w:sz="0" w:space="0" w:color="auto"/>
        <w:right w:val="none" w:sz="0" w:space="0" w:color="auto"/>
      </w:divBdr>
    </w:div>
    <w:div w:id="411243082">
      <w:bodyDiv w:val="1"/>
      <w:marLeft w:val="0"/>
      <w:marRight w:val="0"/>
      <w:marTop w:val="0"/>
      <w:marBottom w:val="0"/>
      <w:divBdr>
        <w:top w:val="none" w:sz="0" w:space="0" w:color="auto"/>
        <w:left w:val="none" w:sz="0" w:space="0" w:color="auto"/>
        <w:bottom w:val="none" w:sz="0" w:space="0" w:color="auto"/>
        <w:right w:val="none" w:sz="0" w:space="0" w:color="auto"/>
      </w:divBdr>
    </w:div>
    <w:div w:id="416944903">
      <w:bodyDiv w:val="1"/>
      <w:marLeft w:val="0"/>
      <w:marRight w:val="0"/>
      <w:marTop w:val="0"/>
      <w:marBottom w:val="0"/>
      <w:divBdr>
        <w:top w:val="none" w:sz="0" w:space="0" w:color="auto"/>
        <w:left w:val="none" w:sz="0" w:space="0" w:color="auto"/>
        <w:bottom w:val="none" w:sz="0" w:space="0" w:color="auto"/>
        <w:right w:val="none" w:sz="0" w:space="0" w:color="auto"/>
      </w:divBdr>
    </w:div>
    <w:div w:id="466582667">
      <w:bodyDiv w:val="1"/>
      <w:marLeft w:val="0"/>
      <w:marRight w:val="0"/>
      <w:marTop w:val="0"/>
      <w:marBottom w:val="0"/>
      <w:divBdr>
        <w:top w:val="none" w:sz="0" w:space="0" w:color="auto"/>
        <w:left w:val="none" w:sz="0" w:space="0" w:color="auto"/>
        <w:bottom w:val="none" w:sz="0" w:space="0" w:color="auto"/>
        <w:right w:val="none" w:sz="0" w:space="0" w:color="auto"/>
      </w:divBdr>
    </w:div>
    <w:div w:id="477459223">
      <w:bodyDiv w:val="1"/>
      <w:marLeft w:val="0"/>
      <w:marRight w:val="0"/>
      <w:marTop w:val="0"/>
      <w:marBottom w:val="0"/>
      <w:divBdr>
        <w:top w:val="none" w:sz="0" w:space="0" w:color="auto"/>
        <w:left w:val="none" w:sz="0" w:space="0" w:color="auto"/>
        <w:bottom w:val="none" w:sz="0" w:space="0" w:color="auto"/>
        <w:right w:val="none" w:sz="0" w:space="0" w:color="auto"/>
      </w:divBdr>
    </w:div>
    <w:div w:id="521671310">
      <w:bodyDiv w:val="1"/>
      <w:marLeft w:val="0"/>
      <w:marRight w:val="0"/>
      <w:marTop w:val="0"/>
      <w:marBottom w:val="0"/>
      <w:divBdr>
        <w:top w:val="none" w:sz="0" w:space="0" w:color="auto"/>
        <w:left w:val="none" w:sz="0" w:space="0" w:color="auto"/>
        <w:bottom w:val="none" w:sz="0" w:space="0" w:color="auto"/>
        <w:right w:val="none" w:sz="0" w:space="0" w:color="auto"/>
      </w:divBdr>
    </w:div>
    <w:div w:id="541402761">
      <w:bodyDiv w:val="1"/>
      <w:marLeft w:val="0"/>
      <w:marRight w:val="0"/>
      <w:marTop w:val="0"/>
      <w:marBottom w:val="0"/>
      <w:divBdr>
        <w:top w:val="none" w:sz="0" w:space="0" w:color="auto"/>
        <w:left w:val="none" w:sz="0" w:space="0" w:color="auto"/>
        <w:bottom w:val="none" w:sz="0" w:space="0" w:color="auto"/>
        <w:right w:val="none" w:sz="0" w:space="0" w:color="auto"/>
      </w:divBdr>
    </w:div>
    <w:div w:id="661467875">
      <w:bodyDiv w:val="1"/>
      <w:marLeft w:val="0"/>
      <w:marRight w:val="0"/>
      <w:marTop w:val="0"/>
      <w:marBottom w:val="0"/>
      <w:divBdr>
        <w:top w:val="none" w:sz="0" w:space="0" w:color="auto"/>
        <w:left w:val="none" w:sz="0" w:space="0" w:color="auto"/>
        <w:bottom w:val="none" w:sz="0" w:space="0" w:color="auto"/>
        <w:right w:val="none" w:sz="0" w:space="0" w:color="auto"/>
      </w:divBdr>
    </w:div>
    <w:div w:id="687488493">
      <w:bodyDiv w:val="1"/>
      <w:marLeft w:val="0"/>
      <w:marRight w:val="0"/>
      <w:marTop w:val="0"/>
      <w:marBottom w:val="0"/>
      <w:divBdr>
        <w:top w:val="none" w:sz="0" w:space="0" w:color="auto"/>
        <w:left w:val="none" w:sz="0" w:space="0" w:color="auto"/>
        <w:bottom w:val="none" w:sz="0" w:space="0" w:color="auto"/>
        <w:right w:val="none" w:sz="0" w:space="0" w:color="auto"/>
      </w:divBdr>
    </w:div>
    <w:div w:id="687561143">
      <w:bodyDiv w:val="1"/>
      <w:marLeft w:val="0"/>
      <w:marRight w:val="0"/>
      <w:marTop w:val="0"/>
      <w:marBottom w:val="0"/>
      <w:divBdr>
        <w:top w:val="none" w:sz="0" w:space="0" w:color="auto"/>
        <w:left w:val="none" w:sz="0" w:space="0" w:color="auto"/>
        <w:bottom w:val="none" w:sz="0" w:space="0" w:color="auto"/>
        <w:right w:val="none" w:sz="0" w:space="0" w:color="auto"/>
      </w:divBdr>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719674864">
      <w:bodyDiv w:val="1"/>
      <w:marLeft w:val="0"/>
      <w:marRight w:val="0"/>
      <w:marTop w:val="0"/>
      <w:marBottom w:val="0"/>
      <w:divBdr>
        <w:top w:val="none" w:sz="0" w:space="0" w:color="auto"/>
        <w:left w:val="none" w:sz="0" w:space="0" w:color="auto"/>
        <w:bottom w:val="none" w:sz="0" w:space="0" w:color="auto"/>
        <w:right w:val="none" w:sz="0" w:space="0" w:color="auto"/>
      </w:divBdr>
    </w:div>
    <w:div w:id="870072312">
      <w:bodyDiv w:val="1"/>
      <w:marLeft w:val="0"/>
      <w:marRight w:val="0"/>
      <w:marTop w:val="0"/>
      <w:marBottom w:val="0"/>
      <w:divBdr>
        <w:top w:val="none" w:sz="0" w:space="0" w:color="auto"/>
        <w:left w:val="none" w:sz="0" w:space="0" w:color="auto"/>
        <w:bottom w:val="none" w:sz="0" w:space="0" w:color="auto"/>
        <w:right w:val="none" w:sz="0" w:space="0" w:color="auto"/>
      </w:divBdr>
    </w:div>
    <w:div w:id="873882792">
      <w:bodyDiv w:val="1"/>
      <w:marLeft w:val="0"/>
      <w:marRight w:val="0"/>
      <w:marTop w:val="0"/>
      <w:marBottom w:val="0"/>
      <w:divBdr>
        <w:top w:val="none" w:sz="0" w:space="0" w:color="auto"/>
        <w:left w:val="none" w:sz="0" w:space="0" w:color="auto"/>
        <w:bottom w:val="none" w:sz="0" w:space="0" w:color="auto"/>
        <w:right w:val="none" w:sz="0" w:space="0" w:color="auto"/>
      </w:divBdr>
    </w:div>
    <w:div w:id="921526802">
      <w:bodyDiv w:val="1"/>
      <w:marLeft w:val="0"/>
      <w:marRight w:val="0"/>
      <w:marTop w:val="0"/>
      <w:marBottom w:val="0"/>
      <w:divBdr>
        <w:top w:val="none" w:sz="0" w:space="0" w:color="auto"/>
        <w:left w:val="none" w:sz="0" w:space="0" w:color="auto"/>
        <w:bottom w:val="none" w:sz="0" w:space="0" w:color="auto"/>
        <w:right w:val="none" w:sz="0" w:space="0" w:color="auto"/>
      </w:divBdr>
    </w:div>
    <w:div w:id="941570480">
      <w:bodyDiv w:val="1"/>
      <w:marLeft w:val="0"/>
      <w:marRight w:val="0"/>
      <w:marTop w:val="0"/>
      <w:marBottom w:val="0"/>
      <w:divBdr>
        <w:top w:val="none" w:sz="0" w:space="0" w:color="auto"/>
        <w:left w:val="none" w:sz="0" w:space="0" w:color="auto"/>
        <w:bottom w:val="none" w:sz="0" w:space="0" w:color="auto"/>
        <w:right w:val="none" w:sz="0" w:space="0" w:color="auto"/>
      </w:divBdr>
    </w:div>
    <w:div w:id="989481006">
      <w:bodyDiv w:val="1"/>
      <w:marLeft w:val="0"/>
      <w:marRight w:val="0"/>
      <w:marTop w:val="0"/>
      <w:marBottom w:val="0"/>
      <w:divBdr>
        <w:top w:val="none" w:sz="0" w:space="0" w:color="auto"/>
        <w:left w:val="none" w:sz="0" w:space="0" w:color="auto"/>
        <w:bottom w:val="none" w:sz="0" w:space="0" w:color="auto"/>
        <w:right w:val="none" w:sz="0" w:space="0" w:color="auto"/>
      </w:divBdr>
    </w:div>
    <w:div w:id="1075083322">
      <w:bodyDiv w:val="1"/>
      <w:marLeft w:val="0"/>
      <w:marRight w:val="0"/>
      <w:marTop w:val="0"/>
      <w:marBottom w:val="0"/>
      <w:divBdr>
        <w:top w:val="none" w:sz="0" w:space="0" w:color="auto"/>
        <w:left w:val="none" w:sz="0" w:space="0" w:color="auto"/>
        <w:bottom w:val="none" w:sz="0" w:space="0" w:color="auto"/>
        <w:right w:val="none" w:sz="0" w:space="0" w:color="auto"/>
      </w:divBdr>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 w:id="1215044331">
      <w:bodyDiv w:val="1"/>
      <w:marLeft w:val="0"/>
      <w:marRight w:val="0"/>
      <w:marTop w:val="0"/>
      <w:marBottom w:val="0"/>
      <w:divBdr>
        <w:top w:val="none" w:sz="0" w:space="0" w:color="auto"/>
        <w:left w:val="none" w:sz="0" w:space="0" w:color="auto"/>
        <w:bottom w:val="none" w:sz="0" w:space="0" w:color="auto"/>
        <w:right w:val="none" w:sz="0" w:space="0" w:color="auto"/>
      </w:divBdr>
    </w:div>
    <w:div w:id="1229151929">
      <w:bodyDiv w:val="1"/>
      <w:marLeft w:val="0"/>
      <w:marRight w:val="0"/>
      <w:marTop w:val="0"/>
      <w:marBottom w:val="0"/>
      <w:divBdr>
        <w:top w:val="none" w:sz="0" w:space="0" w:color="auto"/>
        <w:left w:val="none" w:sz="0" w:space="0" w:color="auto"/>
        <w:bottom w:val="none" w:sz="0" w:space="0" w:color="auto"/>
        <w:right w:val="none" w:sz="0" w:space="0" w:color="auto"/>
      </w:divBdr>
    </w:div>
    <w:div w:id="1237862595">
      <w:bodyDiv w:val="1"/>
      <w:marLeft w:val="0"/>
      <w:marRight w:val="0"/>
      <w:marTop w:val="0"/>
      <w:marBottom w:val="0"/>
      <w:divBdr>
        <w:top w:val="none" w:sz="0" w:space="0" w:color="auto"/>
        <w:left w:val="none" w:sz="0" w:space="0" w:color="auto"/>
        <w:bottom w:val="none" w:sz="0" w:space="0" w:color="auto"/>
        <w:right w:val="none" w:sz="0" w:space="0" w:color="auto"/>
      </w:divBdr>
    </w:div>
    <w:div w:id="1251233353">
      <w:bodyDiv w:val="1"/>
      <w:marLeft w:val="0"/>
      <w:marRight w:val="0"/>
      <w:marTop w:val="0"/>
      <w:marBottom w:val="0"/>
      <w:divBdr>
        <w:top w:val="none" w:sz="0" w:space="0" w:color="auto"/>
        <w:left w:val="none" w:sz="0" w:space="0" w:color="auto"/>
        <w:bottom w:val="none" w:sz="0" w:space="0" w:color="auto"/>
        <w:right w:val="none" w:sz="0" w:space="0" w:color="auto"/>
      </w:divBdr>
    </w:div>
    <w:div w:id="1269049043">
      <w:bodyDiv w:val="1"/>
      <w:marLeft w:val="0"/>
      <w:marRight w:val="0"/>
      <w:marTop w:val="0"/>
      <w:marBottom w:val="0"/>
      <w:divBdr>
        <w:top w:val="none" w:sz="0" w:space="0" w:color="auto"/>
        <w:left w:val="none" w:sz="0" w:space="0" w:color="auto"/>
        <w:bottom w:val="none" w:sz="0" w:space="0" w:color="auto"/>
        <w:right w:val="none" w:sz="0" w:space="0" w:color="auto"/>
      </w:divBdr>
    </w:div>
    <w:div w:id="1401902396">
      <w:bodyDiv w:val="1"/>
      <w:marLeft w:val="0"/>
      <w:marRight w:val="0"/>
      <w:marTop w:val="0"/>
      <w:marBottom w:val="0"/>
      <w:divBdr>
        <w:top w:val="none" w:sz="0" w:space="0" w:color="auto"/>
        <w:left w:val="none" w:sz="0" w:space="0" w:color="auto"/>
        <w:bottom w:val="none" w:sz="0" w:space="0" w:color="auto"/>
        <w:right w:val="none" w:sz="0" w:space="0" w:color="auto"/>
      </w:divBdr>
    </w:div>
    <w:div w:id="1434858513">
      <w:bodyDiv w:val="1"/>
      <w:marLeft w:val="0"/>
      <w:marRight w:val="0"/>
      <w:marTop w:val="0"/>
      <w:marBottom w:val="0"/>
      <w:divBdr>
        <w:top w:val="none" w:sz="0" w:space="0" w:color="auto"/>
        <w:left w:val="none" w:sz="0" w:space="0" w:color="auto"/>
        <w:bottom w:val="none" w:sz="0" w:space="0" w:color="auto"/>
        <w:right w:val="none" w:sz="0" w:space="0" w:color="auto"/>
      </w:divBdr>
    </w:div>
    <w:div w:id="1487473168">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 w:id="1537035626">
      <w:bodyDiv w:val="1"/>
      <w:marLeft w:val="0"/>
      <w:marRight w:val="0"/>
      <w:marTop w:val="0"/>
      <w:marBottom w:val="0"/>
      <w:divBdr>
        <w:top w:val="none" w:sz="0" w:space="0" w:color="auto"/>
        <w:left w:val="none" w:sz="0" w:space="0" w:color="auto"/>
        <w:bottom w:val="none" w:sz="0" w:space="0" w:color="auto"/>
        <w:right w:val="none" w:sz="0" w:space="0" w:color="auto"/>
      </w:divBdr>
    </w:div>
    <w:div w:id="1816606782">
      <w:bodyDiv w:val="1"/>
      <w:marLeft w:val="0"/>
      <w:marRight w:val="0"/>
      <w:marTop w:val="0"/>
      <w:marBottom w:val="0"/>
      <w:divBdr>
        <w:top w:val="none" w:sz="0" w:space="0" w:color="auto"/>
        <w:left w:val="none" w:sz="0" w:space="0" w:color="auto"/>
        <w:bottom w:val="none" w:sz="0" w:space="0" w:color="auto"/>
        <w:right w:val="none" w:sz="0" w:space="0" w:color="auto"/>
      </w:divBdr>
    </w:div>
    <w:div w:id="1975409267">
      <w:bodyDiv w:val="1"/>
      <w:marLeft w:val="0"/>
      <w:marRight w:val="0"/>
      <w:marTop w:val="0"/>
      <w:marBottom w:val="0"/>
      <w:divBdr>
        <w:top w:val="none" w:sz="0" w:space="0" w:color="auto"/>
        <w:left w:val="none" w:sz="0" w:space="0" w:color="auto"/>
        <w:bottom w:val="none" w:sz="0" w:space="0" w:color="auto"/>
        <w:right w:val="none" w:sz="0" w:space="0" w:color="auto"/>
      </w:divBdr>
    </w:div>
    <w:div w:id="1987783243">
      <w:bodyDiv w:val="1"/>
      <w:marLeft w:val="0"/>
      <w:marRight w:val="0"/>
      <w:marTop w:val="0"/>
      <w:marBottom w:val="0"/>
      <w:divBdr>
        <w:top w:val="none" w:sz="0" w:space="0" w:color="auto"/>
        <w:left w:val="none" w:sz="0" w:space="0" w:color="auto"/>
        <w:bottom w:val="none" w:sz="0" w:space="0" w:color="auto"/>
        <w:right w:val="none" w:sz="0" w:space="0" w:color="auto"/>
      </w:divBdr>
    </w:div>
    <w:div w:id="1992444400">
      <w:bodyDiv w:val="1"/>
      <w:marLeft w:val="0"/>
      <w:marRight w:val="0"/>
      <w:marTop w:val="0"/>
      <w:marBottom w:val="0"/>
      <w:divBdr>
        <w:top w:val="none" w:sz="0" w:space="0" w:color="auto"/>
        <w:left w:val="none" w:sz="0" w:space="0" w:color="auto"/>
        <w:bottom w:val="none" w:sz="0" w:space="0" w:color="auto"/>
        <w:right w:val="none" w:sz="0" w:space="0" w:color="auto"/>
      </w:divBdr>
    </w:div>
    <w:div w:id="2002154304">
      <w:bodyDiv w:val="1"/>
      <w:marLeft w:val="0"/>
      <w:marRight w:val="0"/>
      <w:marTop w:val="0"/>
      <w:marBottom w:val="0"/>
      <w:divBdr>
        <w:top w:val="none" w:sz="0" w:space="0" w:color="auto"/>
        <w:left w:val="none" w:sz="0" w:space="0" w:color="auto"/>
        <w:bottom w:val="none" w:sz="0" w:space="0" w:color="auto"/>
        <w:right w:val="none" w:sz="0" w:space="0" w:color="auto"/>
      </w:divBdr>
    </w:div>
    <w:div w:id="20703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Jenna.littlejohn@manchester.ac.uk/chris.armitage@manchester.ac.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Lee.mulligan@manchester.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fdaaf5c4123c52e40823507f2e5569f7">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6eeb55be4e8abc329749066088b29f18"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Props1.xml><?xml version="1.0" encoding="utf-8"?>
<ds:datastoreItem xmlns:ds="http://schemas.openxmlformats.org/officeDocument/2006/customXml" ds:itemID="{27BDA21A-3113-49A6-BFAC-C7693B852935}"/>
</file>

<file path=customXml/itemProps2.xml><?xml version="1.0" encoding="utf-8"?>
<ds:datastoreItem xmlns:ds="http://schemas.openxmlformats.org/officeDocument/2006/customXml" ds:itemID="{AC55AEE1-6722-4D0D-B565-CB20C1C0FDE2}">
  <ds:schemaRefs>
    <ds:schemaRef ds:uri="http://schemas.microsoft.com/sharepoint/v3/contenttype/forms"/>
  </ds:schemaRefs>
</ds:datastoreItem>
</file>

<file path=customXml/itemProps3.xml><?xml version="1.0" encoding="utf-8"?>
<ds:datastoreItem xmlns:ds="http://schemas.openxmlformats.org/officeDocument/2006/customXml" ds:itemID="{FFDF9AC6-10A9-4394-9007-F40EF413C836}">
  <ds:schemaRefs>
    <ds:schemaRef ds:uri="http://schemas.microsoft.com/office/2006/metadata/properties"/>
    <ds:schemaRef ds:uri="http://schemas.microsoft.com/office/infopath/2007/PartnerControls"/>
    <ds:schemaRef ds:uri="332710db-8f46-443d-8bef-3d4b379f6ba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Murray Lisa (R0A) Manchester University NHS FT</dc:creator>
  <keywords/>
  <dc:description/>
  <lastModifiedBy>Murray Lisa (R0A) Manchester University NHS FT</lastModifiedBy>
  <revision>23</revision>
  <dcterms:created xsi:type="dcterms:W3CDTF">2025-10-13T12:55:00.0000000Z</dcterms:created>
  <dcterms:modified xsi:type="dcterms:W3CDTF">2025-10-22T15:28:39.9398225Z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4" name="docLang">
    <vt:lpwstr>en</vt:lpwstr>
  </property>
  <property fmtid="{D5CDD505-2E9C-101B-9397-08002B2CF9AE}" pid="5" name="MediaServiceImageTags">
    <vt:lpwstr/>
  </property>
</Properties>
</file>